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41D2E" w14:textId="4D7E00C3" w:rsidR="00613DDD" w:rsidRPr="002556CB" w:rsidRDefault="00816090" w:rsidP="005C1617">
      <w:pPr>
        <w:pStyle w:val="Heading1"/>
        <w:rPr>
          <w:sz w:val="40"/>
          <w:szCs w:val="40"/>
        </w:rPr>
      </w:pPr>
      <w:r w:rsidRPr="002556CB">
        <w:rPr>
          <w:sz w:val="40"/>
          <w:szCs w:val="40"/>
        </w:rPr>
        <w:t xml:space="preserve">OPP </w:t>
      </w:r>
      <w:r w:rsidR="0010491C" w:rsidRPr="002556CB">
        <w:rPr>
          <w:sz w:val="40"/>
          <w:szCs w:val="40"/>
        </w:rPr>
        <w:t xml:space="preserve">Equitable </w:t>
      </w:r>
      <w:r w:rsidR="001D042F">
        <w:rPr>
          <w:sz w:val="40"/>
          <w:szCs w:val="40"/>
        </w:rPr>
        <w:t>b</w:t>
      </w:r>
      <w:r w:rsidR="0010491C" w:rsidRPr="002556CB">
        <w:rPr>
          <w:sz w:val="40"/>
          <w:szCs w:val="40"/>
        </w:rPr>
        <w:t>riefing</w:t>
      </w:r>
      <w:r w:rsidR="003401C9" w:rsidRPr="002556CB">
        <w:rPr>
          <w:sz w:val="40"/>
          <w:szCs w:val="40"/>
        </w:rPr>
        <w:t xml:space="preserve"> </w:t>
      </w:r>
      <w:r w:rsidR="001D042F">
        <w:rPr>
          <w:sz w:val="40"/>
          <w:szCs w:val="40"/>
        </w:rPr>
        <w:t>s</w:t>
      </w:r>
      <w:r w:rsidR="003401C9" w:rsidRPr="002556CB">
        <w:rPr>
          <w:sz w:val="40"/>
          <w:szCs w:val="40"/>
        </w:rPr>
        <w:t xml:space="preserve">trategy </w:t>
      </w:r>
    </w:p>
    <w:p w14:paraId="36441D2F" w14:textId="3FE9B7D2" w:rsidR="00613DDD" w:rsidRPr="005C1617" w:rsidRDefault="0011244C" w:rsidP="005C1617">
      <w:pPr>
        <w:pStyle w:val="Heading2"/>
      </w:pPr>
      <w:r w:rsidRPr="005C1617">
        <w:t>Introduction</w:t>
      </w:r>
    </w:p>
    <w:p w14:paraId="7F0DFFD6" w14:textId="682DEC83" w:rsidR="00E733B9" w:rsidRDefault="0010491C" w:rsidP="008E319C">
      <w:pPr>
        <w:pStyle w:val="BodyText"/>
        <w:spacing w:before="171" w:after="100" w:afterAutospacing="1" w:line="276" w:lineRule="auto"/>
        <w:ind w:left="480" w:right="173" w:firstLine="0"/>
      </w:pPr>
      <w:bookmarkStart w:id="0" w:name="Sign2"/>
      <w:r w:rsidRPr="0010491C">
        <w:t xml:space="preserve">The Office of Public Prosecutions (OPP) is committed to promoting diversity, inclusion and equity within the legal profession. This </w:t>
      </w:r>
      <w:r w:rsidR="001D042F">
        <w:t>e</w:t>
      </w:r>
      <w:r w:rsidRPr="0010491C">
        <w:t xml:space="preserve">quitable </w:t>
      </w:r>
      <w:r w:rsidR="001D042F">
        <w:t>b</w:t>
      </w:r>
      <w:r w:rsidRPr="0010491C">
        <w:t xml:space="preserve">riefing </w:t>
      </w:r>
      <w:r w:rsidR="001D042F">
        <w:t>strategy</w:t>
      </w:r>
      <w:r w:rsidRPr="0010491C">
        <w:t xml:space="preserve"> establishes clear principles and measurable targets to ensure fair and inclusive briefing practices for Victorian barristers</w:t>
      </w:r>
      <w:r w:rsidR="00E733B9" w:rsidRPr="00E733B9">
        <w:t xml:space="preserve">, particularly </w:t>
      </w:r>
      <w:r w:rsidR="005415AA">
        <w:t xml:space="preserve">for those </w:t>
      </w:r>
      <w:r w:rsidR="00E733B9" w:rsidRPr="00E733B9">
        <w:t>who are women, First Nations, LGBTQIA+, neurodivergent, culturally diverse and/or living with disability.</w:t>
      </w:r>
    </w:p>
    <w:p w14:paraId="36441D31" w14:textId="40491F38" w:rsidR="00613DDD" w:rsidRDefault="0010491C" w:rsidP="008E319C">
      <w:pPr>
        <w:pStyle w:val="BodyText"/>
        <w:spacing w:before="171" w:after="100" w:afterAutospacing="1" w:line="276" w:lineRule="auto"/>
        <w:ind w:left="480" w:right="173" w:firstLine="0"/>
      </w:pPr>
      <w:r w:rsidRPr="0010491C">
        <w:t xml:space="preserve">This </w:t>
      </w:r>
      <w:r w:rsidR="001D042F">
        <w:t xml:space="preserve">strategy </w:t>
      </w:r>
      <w:r w:rsidRPr="0010491C">
        <w:t>aligns with the OPP’s broader commitment to reflect the diversity of the Victorian community and enhance the administration of justice.</w:t>
      </w:r>
    </w:p>
    <w:p w14:paraId="36441D32" w14:textId="6F7D3344" w:rsidR="00613DDD" w:rsidRPr="008E319C" w:rsidRDefault="0011244C" w:rsidP="005C1617">
      <w:pPr>
        <w:pStyle w:val="Heading1"/>
        <w:numPr>
          <w:ilvl w:val="0"/>
          <w:numId w:val="1"/>
        </w:numPr>
      </w:pPr>
      <w:r>
        <w:t>Purpose</w:t>
      </w:r>
    </w:p>
    <w:bookmarkEnd w:id="0"/>
    <w:p w14:paraId="5DFCA24F" w14:textId="2D68237B" w:rsidR="0011244C" w:rsidRPr="0011244C" w:rsidRDefault="0011244C" w:rsidP="008E319C">
      <w:pPr>
        <w:pStyle w:val="BodyText"/>
        <w:spacing w:before="171" w:line="276" w:lineRule="auto"/>
        <w:ind w:left="480" w:right="173" w:firstLine="0"/>
      </w:pPr>
      <w:r>
        <w:t xml:space="preserve">The purpose of this </w:t>
      </w:r>
      <w:r w:rsidR="001D042F">
        <w:t>strategy</w:t>
      </w:r>
      <w:r>
        <w:t xml:space="preserve"> is to:</w:t>
      </w:r>
    </w:p>
    <w:p w14:paraId="4DB25953" w14:textId="097524ED" w:rsidR="0011244C" w:rsidRPr="008E319C" w:rsidRDefault="00D660F1" w:rsidP="008E319C">
      <w:pPr>
        <w:pStyle w:val="BodyText"/>
        <w:numPr>
          <w:ilvl w:val="0"/>
          <w:numId w:val="10"/>
        </w:numPr>
        <w:spacing w:before="171" w:line="276" w:lineRule="auto"/>
        <w:ind w:right="173"/>
      </w:pPr>
      <w:r>
        <w:t>p</w:t>
      </w:r>
      <w:r w:rsidR="0011244C" w:rsidRPr="008E319C">
        <w:t>romote equitable briefing practices to enhance diversity and inclusion</w:t>
      </w:r>
    </w:p>
    <w:p w14:paraId="4E19AD01" w14:textId="6B0199AE" w:rsidR="0011244C" w:rsidRPr="008E319C" w:rsidRDefault="00D660F1" w:rsidP="008E319C">
      <w:pPr>
        <w:pStyle w:val="BodyText"/>
        <w:numPr>
          <w:ilvl w:val="0"/>
          <w:numId w:val="10"/>
        </w:numPr>
        <w:spacing w:before="171" w:line="276" w:lineRule="auto"/>
        <w:ind w:right="173"/>
      </w:pPr>
      <w:r>
        <w:t>e</w:t>
      </w:r>
      <w:r w:rsidR="0011244C" w:rsidRPr="008E319C">
        <w:t>stablish measurable targets and accountability mechanisms to track progress</w:t>
      </w:r>
    </w:p>
    <w:p w14:paraId="4A0ECFC3" w14:textId="37719EAC" w:rsidR="0011244C" w:rsidRPr="008E319C" w:rsidRDefault="00D660F1" w:rsidP="008E319C">
      <w:pPr>
        <w:pStyle w:val="BodyText"/>
        <w:numPr>
          <w:ilvl w:val="0"/>
          <w:numId w:val="10"/>
        </w:numPr>
        <w:spacing w:before="171" w:line="276" w:lineRule="auto"/>
        <w:ind w:right="173"/>
      </w:pPr>
      <w:r>
        <w:t>f</w:t>
      </w:r>
      <w:r w:rsidR="0011244C" w:rsidRPr="008E319C">
        <w:t>oster a legal profession that is reflective of the Victorian community’s diversity.</w:t>
      </w:r>
    </w:p>
    <w:p w14:paraId="36441D34" w14:textId="2EFECD58" w:rsidR="00613DDD" w:rsidRPr="008E319C" w:rsidRDefault="0011244C" w:rsidP="005C1617">
      <w:pPr>
        <w:pStyle w:val="Heading1"/>
        <w:numPr>
          <w:ilvl w:val="0"/>
          <w:numId w:val="1"/>
        </w:numPr>
      </w:pPr>
      <w:r w:rsidRPr="008E319C">
        <w:t>Scope</w:t>
      </w:r>
    </w:p>
    <w:p w14:paraId="6646AF53" w14:textId="16D22BBA" w:rsidR="0011244C" w:rsidRPr="0011244C" w:rsidRDefault="0011244C" w:rsidP="008E319C">
      <w:pPr>
        <w:pStyle w:val="BodyText"/>
        <w:spacing w:before="171" w:line="276" w:lineRule="auto"/>
        <w:ind w:left="480" w:right="173" w:firstLine="0"/>
      </w:pPr>
      <w:r>
        <w:t xml:space="preserve">This </w:t>
      </w:r>
      <w:r w:rsidR="001D042F">
        <w:t>strategy</w:t>
      </w:r>
      <w:r>
        <w:t xml:space="preserve"> applies to all briefing decisions made by the OPP, including:</w:t>
      </w:r>
    </w:p>
    <w:p w14:paraId="40C0F545" w14:textId="00BF2430" w:rsidR="0011244C" w:rsidRPr="008E319C" w:rsidRDefault="00D660F1" w:rsidP="008E319C">
      <w:pPr>
        <w:pStyle w:val="BodyText"/>
        <w:numPr>
          <w:ilvl w:val="0"/>
          <w:numId w:val="12"/>
        </w:numPr>
        <w:spacing w:before="171" w:line="276" w:lineRule="auto"/>
        <w:ind w:right="173"/>
      </w:pPr>
      <w:r>
        <w:t>t</w:t>
      </w:r>
      <w:r w:rsidR="0011244C" w:rsidRPr="008E319C">
        <w:t>he selection of barristers for prosecution</w:t>
      </w:r>
      <w:r w:rsidR="004B75C4">
        <w:t xml:space="preserve"> and advice</w:t>
      </w:r>
      <w:r w:rsidR="0011244C" w:rsidRPr="008E319C">
        <w:t xml:space="preserve"> matters</w:t>
      </w:r>
    </w:p>
    <w:p w14:paraId="458E240B" w14:textId="76C06578" w:rsidR="0011244C" w:rsidRPr="008E319C" w:rsidRDefault="00D660F1" w:rsidP="008E319C">
      <w:pPr>
        <w:pStyle w:val="BodyText"/>
        <w:numPr>
          <w:ilvl w:val="0"/>
          <w:numId w:val="12"/>
        </w:numPr>
        <w:spacing w:before="171" w:line="276" w:lineRule="auto"/>
        <w:ind w:right="173"/>
      </w:pPr>
      <w:r>
        <w:t>r</w:t>
      </w:r>
      <w:r w:rsidR="0011244C" w:rsidRPr="008E319C">
        <w:t xml:space="preserve">ecommendations to external agencies </w:t>
      </w:r>
      <w:r>
        <w:t>for</w:t>
      </w:r>
      <w:r w:rsidRPr="008E319C">
        <w:t xml:space="preserve"> </w:t>
      </w:r>
      <w:r w:rsidR="0011244C" w:rsidRPr="008E319C">
        <w:t>barrister engagement.</w:t>
      </w:r>
    </w:p>
    <w:p w14:paraId="107AF99A" w14:textId="40DD4B35" w:rsidR="0011244C" w:rsidRPr="008E319C" w:rsidRDefault="0011244C" w:rsidP="005C1617">
      <w:pPr>
        <w:pStyle w:val="Heading1"/>
        <w:numPr>
          <w:ilvl w:val="0"/>
          <w:numId w:val="1"/>
        </w:numPr>
      </w:pPr>
      <w:r w:rsidRPr="008E319C">
        <w:t>P</w:t>
      </w:r>
      <w:r w:rsidRPr="0011244C">
        <w:t>rinciples</w:t>
      </w:r>
    </w:p>
    <w:p w14:paraId="5545EB8C" w14:textId="50392149" w:rsidR="0011244C" w:rsidRPr="0011244C" w:rsidRDefault="0011244C" w:rsidP="002556CB">
      <w:pPr>
        <w:pStyle w:val="ListParagraph"/>
        <w:numPr>
          <w:ilvl w:val="0"/>
          <w:numId w:val="12"/>
        </w:numPr>
      </w:pPr>
      <w:r w:rsidRPr="00EC5C73">
        <w:rPr>
          <w:b/>
          <w:bCs/>
        </w:rPr>
        <w:t>Merit-</w:t>
      </w:r>
      <w:r w:rsidR="00D660F1" w:rsidRPr="00EC5C73">
        <w:rPr>
          <w:b/>
          <w:bCs/>
        </w:rPr>
        <w:t>based s</w:t>
      </w:r>
      <w:r w:rsidR="004B75C4" w:rsidRPr="00EC5C73">
        <w:rPr>
          <w:b/>
          <w:bCs/>
        </w:rPr>
        <w:t>election</w:t>
      </w:r>
      <w:r w:rsidR="004B75C4" w:rsidRPr="0011244C">
        <w:t xml:space="preserve"> </w:t>
      </w:r>
      <w:r w:rsidR="00D660F1" w:rsidRPr="00D660F1">
        <w:t>–</w:t>
      </w:r>
      <w:r w:rsidR="004B75C4">
        <w:t xml:space="preserve"> </w:t>
      </w:r>
      <w:r w:rsidR="00EC5C73">
        <w:t>The OPP will engage</w:t>
      </w:r>
      <w:r w:rsidRPr="0011244C">
        <w:t xml:space="preserve"> barristers based on their expertise, experience, and suitability for the matter, with active consideration of diversity and inclusion. </w:t>
      </w:r>
      <w:r w:rsidR="00EC5C73" w:rsidRPr="00EC5C73">
        <w:t>The OPP will maintain high standards of quality while ensuring equitable access to opportunities for underrepresented groups.</w:t>
      </w:r>
    </w:p>
    <w:p w14:paraId="3F5778CC" w14:textId="70B7EE17" w:rsidR="00D660F1" w:rsidRPr="0011244C" w:rsidRDefault="0011244C" w:rsidP="00BE7FB8">
      <w:pPr>
        <w:pStyle w:val="BodyText"/>
        <w:numPr>
          <w:ilvl w:val="0"/>
          <w:numId w:val="12"/>
        </w:numPr>
        <w:spacing w:before="171" w:line="276" w:lineRule="auto"/>
        <w:ind w:right="173"/>
      </w:pPr>
      <w:r w:rsidRPr="00D660F1">
        <w:rPr>
          <w:b/>
          <w:bCs/>
        </w:rPr>
        <w:t xml:space="preserve">Equity and </w:t>
      </w:r>
      <w:r w:rsidR="00D660F1" w:rsidRPr="00D660F1">
        <w:rPr>
          <w:b/>
          <w:bCs/>
        </w:rPr>
        <w:t>f</w:t>
      </w:r>
      <w:r w:rsidRPr="00D660F1">
        <w:rPr>
          <w:b/>
          <w:bCs/>
        </w:rPr>
        <w:t>airness</w:t>
      </w:r>
      <w:r w:rsidRPr="0011244C">
        <w:t xml:space="preserve"> </w:t>
      </w:r>
      <w:r w:rsidR="00D660F1" w:rsidRPr="00D660F1">
        <w:t>–</w:t>
      </w:r>
      <w:r w:rsidR="004B75C4">
        <w:t xml:space="preserve"> </w:t>
      </w:r>
      <w:r w:rsidR="0033164C" w:rsidRPr="0033164C">
        <w:t>The OPP will equitably distribute opportunities among barristers and take proactive steps to address systemic barriers faced by underrepresented groups.</w:t>
      </w:r>
    </w:p>
    <w:p w14:paraId="04C82A9A" w14:textId="7FA2E0D8" w:rsidR="0011244C" w:rsidRPr="00D660F1" w:rsidRDefault="0011244C" w:rsidP="00BE7FB8">
      <w:pPr>
        <w:pStyle w:val="BodyText"/>
        <w:numPr>
          <w:ilvl w:val="0"/>
          <w:numId w:val="12"/>
        </w:numPr>
        <w:spacing w:before="171" w:line="276" w:lineRule="auto"/>
        <w:ind w:right="173"/>
        <w:rPr>
          <w:b/>
          <w:bCs/>
        </w:rPr>
      </w:pPr>
      <w:r w:rsidRPr="00D660F1">
        <w:rPr>
          <w:b/>
          <w:bCs/>
        </w:rPr>
        <w:t xml:space="preserve">Accountability </w:t>
      </w:r>
      <w:r w:rsidR="004B75C4">
        <w:t xml:space="preserve">– The OPP will monitor and report on briefing practices to assess compliance with this </w:t>
      </w:r>
      <w:r w:rsidR="00E50DF1">
        <w:t>strategy</w:t>
      </w:r>
      <w:r w:rsidR="004B75C4">
        <w:t xml:space="preserve"> and progress towards its objectives. Accountability mechanisms will include regular audits, feedback systems and public reporting. </w:t>
      </w:r>
    </w:p>
    <w:p w14:paraId="36441D37" w14:textId="6C90E86C" w:rsidR="00613DDD" w:rsidRDefault="00816090" w:rsidP="008E319C">
      <w:pPr>
        <w:pStyle w:val="BodyText"/>
        <w:spacing w:before="172" w:line="278" w:lineRule="auto"/>
        <w:ind w:left="480" w:right="173" w:firstLine="0"/>
      </w:pPr>
      <w:r>
        <w:rPr>
          <w:spacing w:val="-2"/>
        </w:rPr>
        <w:t>.</w:t>
      </w:r>
    </w:p>
    <w:p w14:paraId="36441D38" w14:textId="77777777" w:rsidR="00613DDD" w:rsidRDefault="00613DDD">
      <w:pPr>
        <w:sectPr w:rsidR="00613DDD">
          <w:headerReference w:type="even" r:id="rId8"/>
          <w:headerReference w:type="default" r:id="rId9"/>
          <w:footerReference w:type="even" r:id="rId10"/>
          <w:footerReference w:type="default" r:id="rId11"/>
          <w:headerReference w:type="first" r:id="rId12"/>
          <w:footerReference w:type="first" r:id="rId13"/>
          <w:type w:val="continuous"/>
          <w:pgSz w:w="12240" w:h="15840"/>
          <w:pgMar w:top="1880" w:right="1340" w:bottom="280" w:left="1320" w:header="19" w:footer="0" w:gutter="0"/>
          <w:pgNumType w:start="1"/>
          <w:cols w:space="720"/>
        </w:sectPr>
      </w:pPr>
    </w:p>
    <w:p w14:paraId="36441D3E" w14:textId="1DE600EF" w:rsidR="00613DDD" w:rsidRPr="009248D6" w:rsidRDefault="007B73FF" w:rsidP="005C1617">
      <w:pPr>
        <w:pStyle w:val="Heading1"/>
        <w:numPr>
          <w:ilvl w:val="0"/>
          <w:numId w:val="1"/>
        </w:numPr>
      </w:pPr>
      <w:r>
        <w:lastRenderedPageBreak/>
        <w:t>Targets</w:t>
      </w:r>
    </w:p>
    <w:p w14:paraId="0D75D28B" w14:textId="226E86A7" w:rsidR="00525AE9" w:rsidRPr="00525AE9" w:rsidRDefault="00525AE9" w:rsidP="002556CB">
      <w:pPr>
        <w:widowControl/>
        <w:autoSpaceDE/>
        <w:autoSpaceDN/>
        <w:spacing w:before="100" w:beforeAutospacing="1" w:after="100" w:afterAutospacing="1" w:line="300" w:lineRule="atLeast"/>
        <w:ind w:firstLine="480"/>
        <w:rPr>
          <w:rFonts w:ascii="Segoe UI" w:eastAsia="Times New Roman" w:hAnsi="Segoe UI" w:cs="Segoe UI"/>
          <w:sz w:val="21"/>
          <w:szCs w:val="21"/>
          <w:lang w:val="en-AU" w:eastAsia="en-AU"/>
        </w:rPr>
      </w:pPr>
      <w:r w:rsidRPr="002556CB">
        <w:t xml:space="preserve">The OPP </w:t>
      </w:r>
      <w:r w:rsidR="00100346">
        <w:t>commits to:</w:t>
      </w:r>
    </w:p>
    <w:p w14:paraId="7C1AE959" w14:textId="3FC21F19" w:rsidR="00525AE9" w:rsidRPr="002556CB" w:rsidRDefault="00525AE9" w:rsidP="002556CB">
      <w:pPr>
        <w:pStyle w:val="BodyText"/>
        <w:numPr>
          <w:ilvl w:val="0"/>
          <w:numId w:val="13"/>
        </w:numPr>
        <w:spacing w:before="172" w:line="278" w:lineRule="auto"/>
        <w:ind w:right="173"/>
        <w:rPr>
          <w:spacing w:val="-2"/>
        </w:rPr>
      </w:pPr>
      <w:r w:rsidRPr="002556CB">
        <w:rPr>
          <w:spacing w:val="-2"/>
        </w:rPr>
        <w:t>allocate at least 30 per cent of all briefs and briefing fees to women counsel, junior and senior, by 31 December 202</w:t>
      </w:r>
      <w:r w:rsidR="002556CB">
        <w:rPr>
          <w:spacing w:val="-2"/>
        </w:rPr>
        <w:t>6</w:t>
      </w:r>
      <w:r w:rsidRPr="002556CB">
        <w:rPr>
          <w:spacing w:val="-2"/>
        </w:rPr>
        <w:t xml:space="preserve"> in line with the Law Council of Australia’s National Model Gender Equitable Briefing Policy</w:t>
      </w:r>
    </w:p>
    <w:p w14:paraId="2F76E6C8" w14:textId="21DCEF6D" w:rsidR="00525AE9" w:rsidRPr="002556CB" w:rsidRDefault="00525AE9" w:rsidP="002556CB">
      <w:pPr>
        <w:pStyle w:val="BodyText"/>
        <w:numPr>
          <w:ilvl w:val="0"/>
          <w:numId w:val="13"/>
        </w:numPr>
        <w:spacing w:before="172" w:line="278" w:lineRule="auto"/>
        <w:ind w:right="173"/>
        <w:rPr>
          <w:spacing w:val="-2"/>
        </w:rPr>
      </w:pPr>
      <w:r w:rsidRPr="002556CB">
        <w:rPr>
          <w:spacing w:val="-2"/>
        </w:rPr>
        <w:t>allocate at least 40 per cent of all briefs to women counsel, junior and senior, by 31 December 2026</w:t>
      </w:r>
    </w:p>
    <w:p w14:paraId="7F804C69" w14:textId="23BD4DB0" w:rsidR="00525AE9" w:rsidRPr="002556CB" w:rsidRDefault="00525AE9" w:rsidP="002556CB">
      <w:pPr>
        <w:pStyle w:val="BodyText"/>
        <w:numPr>
          <w:ilvl w:val="0"/>
          <w:numId w:val="13"/>
        </w:numPr>
        <w:spacing w:before="172" w:line="278" w:lineRule="auto"/>
        <w:ind w:right="173"/>
        <w:rPr>
          <w:spacing w:val="-2"/>
        </w:rPr>
      </w:pPr>
      <w:r w:rsidRPr="002556CB">
        <w:rPr>
          <w:spacing w:val="-2"/>
        </w:rPr>
        <w:t>work with barristers’ clerks to analyse briefing diversity data and expand data collection beyond binary gender categories to include First Nations status, cultural diversity, disability, gender diversity and sexual orientation</w:t>
      </w:r>
    </w:p>
    <w:p w14:paraId="78005C77" w14:textId="77777777" w:rsidR="00525AE9" w:rsidRPr="00525AE9" w:rsidRDefault="00525AE9" w:rsidP="002556CB">
      <w:pPr>
        <w:pStyle w:val="BodyText"/>
        <w:numPr>
          <w:ilvl w:val="0"/>
          <w:numId w:val="13"/>
        </w:numPr>
        <w:spacing w:before="172" w:line="278" w:lineRule="auto"/>
        <w:ind w:right="173"/>
        <w:rPr>
          <w:rFonts w:ascii="Segoe UI" w:eastAsia="Times New Roman" w:hAnsi="Segoe UI" w:cs="Segoe UI"/>
          <w:sz w:val="21"/>
          <w:szCs w:val="21"/>
          <w:lang w:val="en-AU" w:eastAsia="en-AU"/>
        </w:rPr>
      </w:pPr>
      <w:r w:rsidRPr="002556CB">
        <w:rPr>
          <w:spacing w:val="-2"/>
        </w:rPr>
        <w:t>address the underrepresentation of women and diverse counsel through targeted training and career development initiatives, including by preferencing women and diverse counsel for places in development programs such as the annual trial development program, building networks and extending targeted invitations to participate in OPP</w:t>
      </w:r>
      <w:r w:rsidRPr="002556CB">
        <w:rPr>
          <w:spacing w:val="-2"/>
        </w:rPr>
        <w:noBreakHyphen/>
        <w:t>run training and career development opportunities.</w:t>
      </w:r>
    </w:p>
    <w:p w14:paraId="44ED618C" w14:textId="337B4A3E" w:rsidR="00041B2A" w:rsidRDefault="00B12633" w:rsidP="00525AE9">
      <w:pPr>
        <w:pStyle w:val="Heading1"/>
        <w:numPr>
          <w:ilvl w:val="0"/>
          <w:numId w:val="1"/>
        </w:numPr>
      </w:pPr>
      <w:r>
        <w:t>Awareness</w:t>
      </w:r>
      <w:r w:rsidR="00DF2DC6">
        <w:t xml:space="preserve">, </w:t>
      </w:r>
      <w:r w:rsidR="00525AE9">
        <w:t xml:space="preserve">engagement </w:t>
      </w:r>
      <w:r>
        <w:t xml:space="preserve">and </w:t>
      </w:r>
      <w:r w:rsidR="00525AE9">
        <w:t>training</w:t>
      </w:r>
      <w:r>
        <w:tab/>
      </w:r>
    </w:p>
    <w:p w14:paraId="3FFDCF50" w14:textId="5B64974F" w:rsidR="00525AE9" w:rsidRDefault="00525AE9" w:rsidP="002556CB">
      <w:pPr>
        <w:widowControl/>
        <w:autoSpaceDE/>
        <w:autoSpaceDN/>
        <w:spacing w:before="100" w:beforeAutospacing="1" w:after="100" w:afterAutospacing="1" w:line="300" w:lineRule="atLeast"/>
        <w:ind w:firstLine="480"/>
        <w:rPr>
          <w:rFonts w:ascii="Segoe UI" w:eastAsia="Times New Roman" w:hAnsi="Symbol" w:cs="Segoe UI"/>
          <w:sz w:val="21"/>
          <w:szCs w:val="21"/>
          <w:lang w:val="en-AU" w:eastAsia="en-AU"/>
        </w:rPr>
      </w:pPr>
      <w:r w:rsidRPr="002556CB">
        <w:t>The OPP will:</w:t>
      </w:r>
    </w:p>
    <w:p w14:paraId="7E78998B" w14:textId="6F12E6D7" w:rsidR="00525AE9" w:rsidRPr="002556CB" w:rsidRDefault="00525AE9" w:rsidP="002556CB">
      <w:pPr>
        <w:pStyle w:val="BodyText"/>
        <w:numPr>
          <w:ilvl w:val="0"/>
          <w:numId w:val="13"/>
        </w:numPr>
        <w:spacing w:before="172" w:line="278" w:lineRule="auto"/>
        <w:ind w:right="173"/>
        <w:rPr>
          <w:spacing w:val="-2"/>
        </w:rPr>
      </w:pPr>
      <w:r w:rsidRPr="002556CB">
        <w:rPr>
          <w:spacing w:val="-2"/>
        </w:rPr>
        <w:t>collaborate with the Victorian Bar to identify barristers from underrepresented groups</w:t>
      </w:r>
    </w:p>
    <w:p w14:paraId="73A768A6" w14:textId="54F0E77A" w:rsidR="00525AE9" w:rsidRPr="002556CB" w:rsidRDefault="00525AE9" w:rsidP="002556CB">
      <w:pPr>
        <w:pStyle w:val="BodyText"/>
        <w:numPr>
          <w:ilvl w:val="0"/>
          <w:numId w:val="13"/>
        </w:numPr>
        <w:spacing w:before="172" w:line="278" w:lineRule="auto"/>
        <w:ind w:right="173"/>
        <w:rPr>
          <w:spacing w:val="-2"/>
        </w:rPr>
      </w:pPr>
      <w:r w:rsidRPr="002556CB">
        <w:rPr>
          <w:spacing w:val="-2"/>
        </w:rPr>
        <w:t>develop mentorship and networking opportunities to support career development for diverse barristers</w:t>
      </w:r>
    </w:p>
    <w:p w14:paraId="78668B95" w14:textId="65DFD9CE" w:rsidR="00525AE9" w:rsidRPr="002556CB" w:rsidRDefault="00525AE9" w:rsidP="002556CB">
      <w:pPr>
        <w:pStyle w:val="BodyText"/>
        <w:numPr>
          <w:ilvl w:val="0"/>
          <w:numId w:val="13"/>
        </w:numPr>
        <w:spacing w:before="172" w:line="278" w:lineRule="auto"/>
        <w:ind w:right="173"/>
        <w:rPr>
          <w:spacing w:val="-2"/>
        </w:rPr>
      </w:pPr>
      <w:r w:rsidRPr="002556CB">
        <w:rPr>
          <w:spacing w:val="-2"/>
        </w:rPr>
        <w:t>host regular stakeholder forums to discuss equitable briefing practices and share insights</w:t>
      </w:r>
    </w:p>
    <w:p w14:paraId="1105C6E5" w14:textId="2B92D0B7" w:rsidR="00525AE9" w:rsidRPr="002556CB" w:rsidRDefault="00525AE9" w:rsidP="002556CB">
      <w:pPr>
        <w:pStyle w:val="BodyText"/>
        <w:numPr>
          <w:ilvl w:val="0"/>
          <w:numId w:val="13"/>
        </w:numPr>
        <w:spacing w:before="172" w:line="278" w:lineRule="auto"/>
        <w:ind w:right="173"/>
        <w:rPr>
          <w:spacing w:val="-2"/>
        </w:rPr>
      </w:pPr>
      <w:r w:rsidRPr="002556CB">
        <w:rPr>
          <w:spacing w:val="-2"/>
        </w:rPr>
        <w:t>provide training for OPP staff on equitable briefing practices, unconscious bias and cultural competence</w:t>
      </w:r>
    </w:p>
    <w:p w14:paraId="25AC0B18" w14:textId="1658ADA8" w:rsidR="00525AE9" w:rsidRPr="002556CB" w:rsidRDefault="00525AE9" w:rsidP="002556CB">
      <w:pPr>
        <w:pStyle w:val="BodyText"/>
        <w:numPr>
          <w:ilvl w:val="0"/>
          <w:numId w:val="13"/>
        </w:numPr>
        <w:spacing w:before="172" w:line="278" w:lineRule="auto"/>
        <w:ind w:right="173"/>
        <w:rPr>
          <w:spacing w:val="-2"/>
        </w:rPr>
      </w:pPr>
      <w:r w:rsidRPr="002556CB">
        <w:rPr>
          <w:spacing w:val="-2"/>
        </w:rPr>
        <w:t>deliver workshops and seminars to raise awareness of the barriers faced by underrepresented groups in the legal profession</w:t>
      </w:r>
    </w:p>
    <w:p w14:paraId="543271A2" w14:textId="09EB2CA5" w:rsidR="00525AE9" w:rsidRPr="00525AE9" w:rsidRDefault="00525AE9" w:rsidP="002556CB">
      <w:pPr>
        <w:pStyle w:val="BodyText"/>
        <w:numPr>
          <w:ilvl w:val="0"/>
          <w:numId w:val="13"/>
        </w:numPr>
        <w:spacing w:before="172" w:line="278" w:lineRule="auto"/>
        <w:ind w:right="173"/>
        <w:rPr>
          <w:rFonts w:ascii="Segoe UI" w:eastAsia="Times New Roman" w:hAnsi="Segoe UI" w:cs="Segoe UI"/>
          <w:sz w:val="21"/>
          <w:szCs w:val="21"/>
          <w:lang w:val="en-AU" w:eastAsia="en-AU"/>
        </w:rPr>
      </w:pPr>
      <w:r w:rsidRPr="002556CB">
        <w:rPr>
          <w:spacing w:val="-2"/>
        </w:rPr>
        <w:t>partner with law schools and universities to encourage students from diverse backgrounds to pursue careers in criminal law and advocacy.</w:t>
      </w:r>
    </w:p>
    <w:p w14:paraId="0ECE3E1B" w14:textId="6EB9A341" w:rsidR="00541C03" w:rsidRDefault="00541C03" w:rsidP="002556CB">
      <w:pPr>
        <w:pStyle w:val="BodyText"/>
        <w:spacing w:before="172" w:line="278" w:lineRule="auto"/>
        <w:ind w:left="0" w:right="173" w:firstLine="0"/>
        <w:rPr>
          <w:spacing w:val="-2"/>
        </w:rPr>
      </w:pPr>
    </w:p>
    <w:p w14:paraId="02121BF4" w14:textId="77777777" w:rsidR="00525AE9" w:rsidRDefault="00525AE9">
      <w:pPr>
        <w:rPr>
          <w:color w:val="004876"/>
          <w:sz w:val="36"/>
          <w:szCs w:val="36"/>
        </w:rPr>
      </w:pPr>
      <w:r>
        <w:br w:type="page"/>
      </w:r>
    </w:p>
    <w:p w14:paraId="727DEA8D" w14:textId="0EB99EE9" w:rsidR="00EF7077" w:rsidRPr="00EF7077" w:rsidRDefault="00EF7077" w:rsidP="005C1617">
      <w:pPr>
        <w:pStyle w:val="Heading1"/>
        <w:numPr>
          <w:ilvl w:val="0"/>
          <w:numId w:val="1"/>
        </w:numPr>
      </w:pPr>
      <w:r>
        <w:lastRenderedPageBreak/>
        <w:t>Outcome</w:t>
      </w:r>
    </w:p>
    <w:p w14:paraId="31045601" w14:textId="206F566F" w:rsidR="001A0BD4" w:rsidRPr="00710DC8" w:rsidRDefault="00710DC8" w:rsidP="00710DC8">
      <w:pPr>
        <w:pStyle w:val="BodyText"/>
        <w:spacing w:before="171" w:after="100" w:afterAutospacing="1" w:line="276" w:lineRule="auto"/>
        <w:ind w:left="480" w:right="173" w:firstLine="0"/>
      </w:pPr>
      <w:r w:rsidRPr="00710DC8">
        <w:t xml:space="preserve">The OPP’s Equitable </w:t>
      </w:r>
      <w:r w:rsidR="001D042F">
        <w:t>b</w:t>
      </w:r>
      <w:r w:rsidRPr="00710DC8">
        <w:t xml:space="preserve">riefing </w:t>
      </w:r>
      <w:r w:rsidR="001D042F">
        <w:t>strategy</w:t>
      </w:r>
      <w:r w:rsidRPr="00710DC8">
        <w:t xml:space="preserve"> represents a commitment to fostering diversity, equity, and inclusion within the legal profession. By setting measurable targets, implementing transparent practices and engaging with stakeholders, the OPP aims to create a fairer and more representative justice system for all Victorians. The OPP recogni</w:t>
      </w:r>
      <w:r w:rsidR="009926E0">
        <w:t>s</w:t>
      </w:r>
      <w:r w:rsidRPr="00710DC8">
        <w:t xml:space="preserve">es that diversity strengthens the legal profession and enhances public confidence in the administration of justice. </w:t>
      </w:r>
    </w:p>
    <w:p w14:paraId="36441D45" w14:textId="77777777" w:rsidR="00613DDD" w:rsidRDefault="00613DDD">
      <w:pPr>
        <w:pStyle w:val="BodyText"/>
        <w:spacing w:before="25"/>
        <w:ind w:left="0" w:firstLine="0"/>
      </w:pPr>
    </w:p>
    <w:p w14:paraId="36441D46" w14:textId="093E9B93" w:rsidR="00613DDD" w:rsidRDefault="00AF2238">
      <w:pPr>
        <w:ind w:left="120"/>
        <w:rPr>
          <w:sz w:val="24"/>
        </w:rPr>
      </w:pPr>
      <w:r>
        <w:rPr>
          <w:color w:val="004876"/>
          <w:sz w:val="24"/>
        </w:rPr>
        <w:t>Date published</w:t>
      </w:r>
      <w:r w:rsidR="008643EE">
        <w:rPr>
          <w:color w:val="004876"/>
          <w:sz w:val="24"/>
        </w:rPr>
        <w:t xml:space="preserve">: </w:t>
      </w:r>
      <w:r w:rsidR="008643EE" w:rsidRPr="008643EE">
        <w:rPr>
          <w:color w:val="000000" w:themeColor="text1"/>
          <w:spacing w:val="-5"/>
          <w:sz w:val="24"/>
        </w:rPr>
        <w:t>1</w:t>
      </w:r>
      <w:r w:rsidR="002B4FCE">
        <w:rPr>
          <w:color w:val="000000" w:themeColor="text1"/>
          <w:spacing w:val="-5"/>
          <w:sz w:val="24"/>
        </w:rPr>
        <w:t>9</w:t>
      </w:r>
      <w:r w:rsidR="008643EE" w:rsidRPr="008643EE">
        <w:rPr>
          <w:color w:val="000000" w:themeColor="text1"/>
          <w:spacing w:val="-5"/>
          <w:sz w:val="24"/>
        </w:rPr>
        <w:t xml:space="preserve"> March 2026</w:t>
      </w:r>
    </w:p>
    <w:sectPr w:rsidR="00613DDD">
      <w:pgSz w:w="12240" w:h="15840"/>
      <w:pgMar w:top="1880" w:right="1340" w:bottom="280" w:left="1320" w:header="1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1A647" w14:textId="77777777" w:rsidR="004679E1" w:rsidRDefault="004679E1">
      <w:r>
        <w:separator/>
      </w:r>
    </w:p>
  </w:endnote>
  <w:endnote w:type="continuationSeparator" w:id="0">
    <w:p w14:paraId="05F0AC48" w14:textId="77777777" w:rsidR="004679E1" w:rsidRDefault="00467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2B21D" w14:textId="77777777" w:rsidR="00671DDF" w:rsidRDefault="00671D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6BC06" w14:textId="7BA47EFE" w:rsidR="00100346" w:rsidRPr="002556CB" w:rsidRDefault="00100346">
    <w:pPr>
      <w:pStyle w:val="Footer"/>
      <w:rPr>
        <w:sz w:val="20"/>
        <w:szCs w:val="20"/>
      </w:rPr>
    </w:pPr>
    <w:r w:rsidRPr="002556CB">
      <w:rPr>
        <w:sz w:val="20"/>
        <w:szCs w:val="20"/>
      </w:rPr>
      <w:t xml:space="preserve">OPP Equitable </w:t>
    </w:r>
    <w:r w:rsidR="001D042F">
      <w:rPr>
        <w:sz w:val="20"/>
        <w:szCs w:val="20"/>
      </w:rPr>
      <w:t>b</w:t>
    </w:r>
    <w:r w:rsidRPr="002556CB">
      <w:rPr>
        <w:sz w:val="20"/>
        <w:szCs w:val="20"/>
      </w:rPr>
      <w:t xml:space="preserve">riefing </w:t>
    </w:r>
    <w:r w:rsidR="001D042F">
      <w:rPr>
        <w:sz w:val="20"/>
        <w:szCs w:val="20"/>
      </w:rPr>
      <w:t>s</w:t>
    </w:r>
    <w:r w:rsidRPr="002556CB">
      <w:rPr>
        <w:sz w:val="20"/>
        <w:szCs w:val="20"/>
      </w:rPr>
      <w:t>trategy</w:t>
    </w:r>
    <w:r w:rsidRPr="002556CB">
      <w:rPr>
        <w:sz w:val="20"/>
        <w:szCs w:val="20"/>
      </w:rPr>
      <w:ptab w:relativeTo="margin" w:alignment="center" w:leader="none"/>
    </w:r>
    <w:r w:rsidRPr="002556CB">
      <w:rPr>
        <w:sz w:val="20"/>
        <w:szCs w:val="20"/>
      </w:rPr>
      <w:ptab w:relativeTo="margin" w:alignment="right" w:leader="none"/>
    </w:r>
    <w:r w:rsidRPr="002556CB">
      <w:rPr>
        <w:sz w:val="20"/>
        <w:szCs w:val="20"/>
      </w:rPr>
      <w:fldChar w:fldCharType="begin"/>
    </w:r>
    <w:r w:rsidRPr="002556CB">
      <w:rPr>
        <w:sz w:val="20"/>
        <w:szCs w:val="20"/>
      </w:rPr>
      <w:instrText xml:space="preserve"> PAGE   \* MERGEFORMAT </w:instrText>
    </w:r>
    <w:r w:rsidRPr="002556CB">
      <w:rPr>
        <w:sz w:val="20"/>
        <w:szCs w:val="20"/>
      </w:rPr>
      <w:fldChar w:fldCharType="separate"/>
    </w:r>
    <w:r w:rsidRPr="002556CB">
      <w:rPr>
        <w:noProof/>
        <w:sz w:val="20"/>
        <w:szCs w:val="20"/>
      </w:rPr>
      <w:t>1</w:t>
    </w:r>
    <w:r w:rsidRPr="002556CB">
      <w:rPr>
        <w:noProof/>
        <w:sz w:val="20"/>
        <w:szCs w:val="20"/>
      </w:rPr>
      <w:fldChar w:fldCharType="end"/>
    </w:r>
  </w:p>
  <w:p w14:paraId="5F0DD3F0" w14:textId="77777777" w:rsidR="00100346" w:rsidRPr="002556CB" w:rsidRDefault="00100346">
    <w:pPr>
      <w:pStyle w:val="Footer"/>
      <w:rPr>
        <w:sz w:val="20"/>
        <w:szCs w:val="20"/>
      </w:rPr>
    </w:pPr>
  </w:p>
  <w:p w14:paraId="676DF579" w14:textId="77777777" w:rsidR="00100346" w:rsidRPr="002556CB" w:rsidRDefault="00100346">
    <w:pPr>
      <w:pStyle w:val="Footer"/>
      <w:rPr>
        <w:sz w:val="20"/>
        <w:szCs w:val="20"/>
      </w:rPr>
    </w:pPr>
  </w:p>
  <w:p w14:paraId="4A3A6595" w14:textId="77777777" w:rsidR="00100346" w:rsidRPr="002556CB" w:rsidRDefault="00100346">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82829" w14:textId="77777777" w:rsidR="00671DDF" w:rsidRDefault="00671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E5E69" w14:textId="77777777" w:rsidR="004679E1" w:rsidRDefault="004679E1">
      <w:r>
        <w:separator/>
      </w:r>
    </w:p>
  </w:footnote>
  <w:footnote w:type="continuationSeparator" w:id="0">
    <w:p w14:paraId="7D2BE2AA" w14:textId="77777777" w:rsidR="004679E1" w:rsidRDefault="00467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203F1" w14:textId="77777777" w:rsidR="00671DDF" w:rsidRDefault="00671D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41D47" w14:textId="77777777" w:rsidR="00613DDD" w:rsidRDefault="00816090">
    <w:pPr>
      <w:pStyle w:val="BodyText"/>
      <w:spacing w:before="0" w:line="14" w:lineRule="auto"/>
      <w:ind w:left="0" w:firstLine="0"/>
      <w:rPr>
        <w:sz w:val="20"/>
      </w:rPr>
    </w:pPr>
    <w:r>
      <w:rPr>
        <w:noProof/>
      </w:rPr>
      <w:drawing>
        <wp:anchor distT="0" distB="0" distL="0" distR="0" simplePos="0" relativeHeight="487556608" behindDoc="1" locked="0" layoutInCell="1" allowOverlap="1" wp14:anchorId="36441D48" wp14:editId="36441D49">
          <wp:simplePos x="0" y="0"/>
          <wp:positionH relativeFrom="page">
            <wp:posOffset>5508432</wp:posOffset>
          </wp:positionH>
          <wp:positionV relativeFrom="page">
            <wp:posOffset>11937</wp:posOffset>
          </wp:positionV>
          <wp:extent cx="1167169" cy="1047861"/>
          <wp:effectExtent l="0" t="0" r="0" b="0"/>
          <wp:wrapNone/>
          <wp:docPr id="81497514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67169" cy="1047861"/>
                  </a:xfrm>
                  <a:prstGeom prst="rect">
                    <a:avLst/>
                  </a:prstGeom>
                </pic:spPr>
              </pic:pic>
            </a:graphicData>
          </a:graphic>
        </wp:anchor>
      </w:drawing>
    </w:r>
    <w:r>
      <w:rPr>
        <w:noProof/>
      </w:rPr>
      <w:drawing>
        <wp:anchor distT="0" distB="0" distL="0" distR="0" simplePos="0" relativeHeight="487557120" behindDoc="1" locked="0" layoutInCell="1" allowOverlap="1" wp14:anchorId="36441D4A" wp14:editId="36441D4B">
          <wp:simplePos x="0" y="0"/>
          <wp:positionH relativeFrom="page">
            <wp:posOffset>935640</wp:posOffset>
          </wp:positionH>
          <wp:positionV relativeFrom="page">
            <wp:posOffset>258020</wp:posOffset>
          </wp:positionV>
          <wp:extent cx="1493528" cy="653432"/>
          <wp:effectExtent l="0" t="0" r="0" b="0"/>
          <wp:wrapNone/>
          <wp:docPr id="65400092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493528" cy="653432"/>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9A546" w14:textId="77777777" w:rsidR="00671DDF" w:rsidRDefault="00671D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7006"/>
    <w:multiLevelType w:val="multilevel"/>
    <w:tmpl w:val="B9A2F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4588B"/>
    <w:multiLevelType w:val="hybridMultilevel"/>
    <w:tmpl w:val="36303D0E"/>
    <w:lvl w:ilvl="0" w:tplc="0C090001">
      <w:start w:val="1"/>
      <w:numFmt w:val="bullet"/>
      <w:lvlText w:val=""/>
      <w:lvlJc w:val="left"/>
      <w:pPr>
        <w:ind w:left="1200" w:hanging="360"/>
      </w:pPr>
      <w:rPr>
        <w:rFonts w:ascii="Symbol" w:hAnsi="Symbol" w:hint="default"/>
      </w:rPr>
    </w:lvl>
    <w:lvl w:ilvl="1" w:tplc="0C090003" w:tentative="1">
      <w:start w:val="1"/>
      <w:numFmt w:val="bullet"/>
      <w:lvlText w:val="o"/>
      <w:lvlJc w:val="left"/>
      <w:pPr>
        <w:ind w:left="1920" w:hanging="360"/>
      </w:pPr>
      <w:rPr>
        <w:rFonts w:ascii="Courier New" w:hAnsi="Courier New" w:cs="Courier New" w:hint="default"/>
      </w:rPr>
    </w:lvl>
    <w:lvl w:ilvl="2" w:tplc="0C090005" w:tentative="1">
      <w:start w:val="1"/>
      <w:numFmt w:val="bullet"/>
      <w:lvlText w:val=""/>
      <w:lvlJc w:val="left"/>
      <w:pPr>
        <w:ind w:left="2640" w:hanging="360"/>
      </w:pPr>
      <w:rPr>
        <w:rFonts w:ascii="Wingdings" w:hAnsi="Wingdings" w:hint="default"/>
      </w:rPr>
    </w:lvl>
    <w:lvl w:ilvl="3" w:tplc="0C090001" w:tentative="1">
      <w:start w:val="1"/>
      <w:numFmt w:val="bullet"/>
      <w:lvlText w:val=""/>
      <w:lvlJc w:val="left"/>
      <w:pPr>
        <w:ind w:left="3360" w:hanging="360"/>
      </w:pPr>
      <w:rPr>
        <w:rFonts w:ascii="Symbol" w:hAnsi="Symbol" w:hint="default"/>
      </w:rPr>
    </w:lvl>
    <w:lvl w:ilvl="4" w:tplc="0C090003" w:tentative="1">
      <w:start w:val="1"/>
      <w:numFmt w:val="bullet"/>
      <w:lvlText w:val="o"/>
      <w:lvlJc w:val="left"/>
      <w:pPr>
        <w:ind w:left="4080" w:hanging="360"/>
      </w:pPr>
      <w:rPr>
        <w:rFonts w:ascii="Courier New" w:hAnsi="Courier New" w:cs="Courier New" w:hint="default"/>
      </w:rPr>
    </w:lvl>
    <w:lvl w:ilvl="5" w:tplc="0C090005" w:tentative="1">
      <w:start w:val="1"/>
      <w:numFmt w:val="bullet"/>
      <w:lvlText w:val=""/>
      <w:lvlJc w:val="left"/>
      <w:pPr>
        <w:ind w:left="4800" w:hanging="360"/>
      </w:pPr>
      <w:rPr>
        <w:rFonts w:ascii="Wingdings" w:hAnsi="Wingdings" w:hint="default"/>
      </w:rPr>
    </w:lvl>
    <w:lvl w:ilvl="6" w:tplc="0C090001" w:tentative="1">
      <w:start w:val="1"/>
      <w:numFmt w:val="bullet"/>
      <w:lvlText w:val=""/>
      <w:lvlJc w:val="left"/>
      <w:pPr>
        <w:ind w:left="5520" w:hanging="360"/>
      </w:pPr>
      <w:rPr>
        <w:rFonts w:ascii="Symbol" w:hAnsi="Symbol" w:hint="default"/>
      </w:rPr>
    </w:lvl>
    <w:lvl w:ilvl="7" w:tplc="0C090003" w:tentative="1">
      <w:start w:val="1"/>
      <w:numFmt w:val="bullet"/>
      <w:lvlText w:val="o"/>
      <w:lvlJc w:val="left"/>
      <w:pPr>
        <w:ind w:left="6240" w:hanging="360"/>
      </w:pPr>
      <w:rPr>
        <w:rFonts w:ascii="Courier New" w:hAnsi="Courier New" w:cs="Courier New" w:hint="default"/>
      </w:rPr>
    </w:lvl>
    <w:lvl w:ilvl="8" w:tplc="0C090005" w:tentative="1">
      <w:start w:val="1"/>
      <w:numFmt w:val="bullet"/>
      <w:lvlText w:val=""/>
      <w:lvlJc w:val="left"/>
      <w:pPr>
        <w:ind w:left="6960" w:hanging="360"/>
      </w:pPr>
      <w:rPr>
        <w:rFonts w:ascii="Wingdings" w:hAnsi="Wingdings" w:hint="default"/>
      </w:rPr>
    </w:lvl>
  </w:abstractNum>
  <w:abstractNum w:abstractNumId="2" w15:restartNumberingAfterBreak="0">
    <w:nsid w:val="142506AC"/>
    <w:multiLevelType w:val="hybridMultilevel"/>
    <w:tmpl w:val="9D44E698"/>
    <w:lvl w:ilvl="0" w:tplc="C512F5E2">
      <w:start w:val="1"/>
      <w:numFmt w:val="lowerLetter"/>
      <w:lvlText w:val="(%1)"/>
      <w:lvlJc w:val="left"/>
      <w:pPr>
        <w:ind w:left="840" w:hanging="360"/>
      </w:pPr>
      <w:rPr>
        <w:rFonts w:hint="default"/>
      </w:r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3" w15:restartNumberingAfterBreak="0">
    <w:nsid w:val="148C7D8D"/>
    <w:multiLevelType w:val="hybridMultilevel"/>
    <w:tmpl w:val="42ECBDB8"/>
    <w:lvl w:ilvl="0" w:tplc="065421F0">
      <w:start w:val="1"/>
      <w:numFmt w:val="lowerLetter"/>
      <w:lvlText w:val="(%1)"/>
      <w:lvlJc w:val="left"/>
      <w:pPr>
        <w:ind w:left="1200" w:hanging="360"/>
      </w:pPr>
      <w:rPr>
        <w:rFonts w:hint="default"/>
      </w:rPr>
    </w:lvl>
    <w:lvl w:ilvl="1" w:tplc="0C090019" w:tentative="1">
      <w:start w:val="1"/>
      <w:numFmt w:val="lowerLetter"/>
      <w:lvlText w:val="%2."/>
      <w:lvlJc w:val="left"/>
      <w:pPr>
        <w:ind w:left="1920" w:hanging="360"/>
      </w:pPr>
    </w:lvl>
    <w:lvl w:ilvl="2" w:tplc="0C09001B" w:tentative="1">
      <w:start w:val="1"/>
      <w:numFmt w:val="lowerRoman"/>
      <w:lvlText w:val="%3."/>
      <w:lvlJc w:val="right"/>
      <w:pPr>
        <w:ind w:left="2640" w:hanging="180"/>
      </w:pPr>
    </w:lvl>
    <w:lvl w:ilvl="3" w:tplc="0C09000F" w:tentative="1">
      <w:start w:val="1"/>
      <w:numFmt w:val="decimal"/>
      <w:lvlText w:val="%4."/>
      <w:lvlJc w:val="left"/>
      <w:pPr>
        <w:ind w:left="3360" w:hanging="360"/>
      </w:pPr>
    </w:lvl>
    <w:lvl w:ilvl="4" w:tplc="0C090019" w:tentative="1">
      <w:start w:val="1"/>
      <w:numFmt w:val="lowerLetter"/>
      <w:lvlText w:val="%5."/>
      <w:lvlJc w:val="left"/>
      <w:pPr>
        <w:ind w:left="4080" w:hanging="360"/>
      </w:pPr>
    </w:lvl>
    <w:lvl w:ilvl="5" w:tplc="0C09001B" w:tentative="1">
      <w:start w:val="1"/>
      <w:numFmt w:val="lowerRoman"/>
      <w:lvlText w:val="%6."/>
      <w:lvlJc w:val="right"/>
      <w:pPr>
        <w:ind w:left="4800" w:hanging="180"/>
      </w:pPr>
    </w:lvl>
    <w:lvl w:ilvl="6" w:tplc="0C09000F" w:tentative="1">
      <w:start w:val="1"/>
      <w:numFmt w:val="decimal"/>
      <w:lvlText w:val="%7."/>
      <w:lvlJc w:val="left"/>
      <w:pPr>
        <w:ind w:left="5520" w:hanging="360"/>
      </w:pPr>
    </w:lvl>
    <w:lvl w:ilvl="7" w:tplc="0C090019" w:tentative="1">
      <w:start w:val="1"/>
      <w:numFmt w:val="lowerLetter"/>
      <w:lvlText w:val="%8."/>
      <w:lvlJc w:val="left"/>
      <w:pPr>
        <w:ind w:left="6240" w:hanging="360"/>
      </w:pPr>
    </w:lvl>
    <w:lvl w:ilvl="8" w:tplc="0C09001B" w:tentative="1">
      <w:start w:val="1"/>
      <w:numFmt w:val="lowerRoman"/>
      <w:lvlText w:val="%9."/>
      <w:lvlJc w:val="right"/>
      <w:pPr>
        <w:ind w:left="6960" w:hanging="180"/>
      </w:pPr>
    </w:lvl>
  </w:abstractNum>
  <w:abstractNum w:abstractNumId="4" w15:restartNumberingAfterBreak="0">
    <w:nsid w:val="15BF7E31"/>
    <w:multiLevelType w:val="hybridMultilevel"/>
    <w:tmpl w:val="F034845E"/>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5" w15:restartNumberingAfterBreak="0">
    <w:nsid w:val="1A8E02DA"/>
    <w:multiLevelType w:val="hybridMultilevel"/>
    <w:tmpl w:val="42ECBDB8"/>
    <w:lvl w:ilvl="0" w:tplc="FFFFFFFF">
      <w:start w:val="1"/>
      <w:numFmt w:val="lowerLetter"/>
      <w:lvlText w:val="(%1)"/>
      <w:lvlJc w:val="left"/>
      <w:pPr>
        <w:ind w:left="1200" w:hanging="360"/>
      </w:pPr>
      <w:rPr>
        <w:rFonts w:hint="default"/>
      </w:r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6" w15:restartNumberingAfterBreak="0">
    <w:nsid w:val="2F645C71"/>
    <w:multiLevelType w:val="multilevel"/>
    <w:tmpl w:val="26F02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DA3E38"/>
    <w:multiLevelType w:val="hybridMultilevel"/>
    <w:tmpl w:val="6510A5B6"/>
    <w:lvl w:ilvl="0" w:tplc="0C090001">
      <w:start w:val="1"/>
      <w:numFmt w:val="bullet"/>
      <w:lvlText w:val=""/>
      <w:lvlJc w:val="left"/>
      <w:pPr>
        <w:ind w:left="1199" w:hanging="360"/>
      </w:pPr>
      <w:rPr>
        <w:rFonts w:ascii="Symbol" w:hAnsi="Symbol" w:hint="default"/>
      </w:rPr>
    </w:lvl>
    <w:lvl w:ilvl="1" w:tplc="0C090003" w:tentative="1">
      <w:start w:val="1"/>
      <w:numFmt w:val="bullet"/>
      <w:lvlText w:val="o"/>
      <w:lvlJc w:val="left"/>
      <w:pPr>
        <w:ind w:left="1919" w:hanging="360"/>
      </w:pPr>
      <w:rPr>
        <w:rFonts w:ascii="Courier New" w:hAnsi="Courier New" w:cs="Courier New" w:hint="default"/>
      </w:rPr>
    </w:lvl>
    <w:lvl w:ilvl="2" w:tplc="0C090005" w:tentative="1">
      <w:start w:val="1"/>
      <w:numFmt w:val="bullet"/>
      <w:lvlText w:val=""/>
      <w:lvlJc w:val="left"/>
      <w:pPr>
        <w:ind w:left="2639" w:hanging="360"/>
      </w:pPr>
      <w:rPr>
        <w:rFonts w:ascii="Wingdings" w:hAnsi="Wingdings" w:hint="default"/>
      </w:rPr>
    </w:lvl>
    <w:lvl w:ilvl="3" w:tplc="0C090001" w:tentative="1">
      <w:start w:val="1"/>
      <w:numFmt w:val="bullet"/>
      <w:lvlText w:val=""/>
      <w:lvlJc w:val="left"/>
      <w:pPr>
        <w:ind w:left="3359" w:hanging="360"/>
      </w:pPr>
      <w:rPr>
        <w:rFonts w:ascii="Symbol" w:hAnsi="Symbol" w:hint="default"/>
      </w:rPr>
    </w:lvl>
    <w:lvl w:ilvl="4" w:tplc="0C090003" w:tentative="1">
      <w:start w:val="1"/>
      <w:numFmt w:val="bullet"/>
      <w:lvlText w:val="o"/>
      <w:lvlJc w:val="left"/>
      <w:pPr>
        <w:ind w:left="4079" w:hanging="360"/>
      </w:pPr>
      <w:rPr>
        <w:rFonts w:ascii="Courier New" w:hAnsi="Courier New" w:cs="Courier New" w:hint="default"/>
      </w:rPr>
    </w:lvl>
    <w:lvl w:ilvl="5" w:tplc="0C090005" w:tentative="1">
      <w:start w:val="1"/>
      <w:numFmt w:val="bullet"/>
      <w:lvlText w:val=""/>
      <w:lvlJc w:val="left"/>
      <w:pPr>
        <w:ind w:left="4799" w:hanging="360"/>
      </w:pPr>
      <w:rPr>
        <w:rFonts w:ascii="Wingdings" w:hAnsi="Wingdings" w:hint="default"/>
      </w:rPr>
    </w:lvl>
    <w:lvl w:ilvl="6" w:tplc="0C090001" w:tentative="1">
      <w:start w:val="1"/>
      <w:numFmt w:val="bullet"/>
      <w:lvlText w:val=""/>
      <w:lvlJc w:val="left"/>
      <w:pPr>
        <w:ind w:left="5519" w:hanging="360"/>
      </w:pPr>
      <w:rPr>
        <w:rFonts w:ascii="Symbol" w:hAnsi="Symbol" w:hint="default"/>
      </w:rPr>
    </w:lvl>
    <w:lvl w:ilvl="7" w:tplc="0C090003" w:tentative="1">
      <w:start w:val="1"/>
      <w:numFmt w:val="bullet"/>
      <w:lvlText w:val="o"/>
      <w:lvlJc w:val="left"/>
      <w:pPr>
        <w:ind w:left="6239" w:hanging="360"/>
      </w:pPr>
      <w:rPr>
        <w:rFonts w:ascii="Courier New" w:hAnsi="Courier New" w:cs="Courier New" w:hint="default"/>
      </w:rPr>
    </w:lvl>
    <w:lvl w:ilvl="8" w:tplc="0C090005" w:tentative="1">
      <w:start w:val="1"/>
      <w:numFmt w:val="bullet"/>
      <w:lvlText w:val=""/>
      <w:lvlJc w:val="left"/>
      <w:pPr>
        <w:ind w:left="6959" w:hanging="360"/>
      </w:pPr>
      <w:rPr>
        <w:rFonts w:ascii="Wingdings" w:hAnsi="Wingdings" w:hint="default"/>
      </w:rPr>
    </w:lvl>
  </w:abstractNum>
  <w:abstractNum w:abstractNumId="8" w15:restartNumberingAfterBreak="0">
    <w:nsid w:val="3C177792"/>
    <w:multiLevelType w:val="hybridMultilevel"/>
    <w:tmpl w:val="8FBCA6B2"/>
    <w:lvl w:ilvl="0" w:tplc="FFFFFFFF">
      <w:start w:val="1"/>
      <w:numFmt w:val="lowerLetter"/>
      <w:lvlText w:val="(%1)"/>
      <w:lvlJc w:val="left"/>
      <w:pPr>
        <w:ind w:left="840" w:hanging="360"/>
      </w:pPr>
      <w:rPr>
        <w:rFonts w:hint="default"/>
      </w:rPr>
    </w:lvl>
    <w:lvl w:ilvl="1" w:tplc="FFFFFFFF" w:tentative="1">
      <w:start w:val="1"/>
      <w:numFmt w:val="lowerLetter"/>
      <w:lvlText w:val="%2."/>
      <w:lvlJc w:val="left"/>
      <w:pPr>
        <w:ind w:left="1560" w:hanging="360"/>
      </w:pPr>
    </w:lvl>
    <w:lvl w:ilvl="2" w:tplc="FFFFFFFF" w:tentative="1">
      <w:start w:val="1"/>
      <w:numFmt w:val="lowerRoman"/>
      <w:lvlText w:val="%3."/>
      <w:lvlJc w:val="right"/>
      <w:pPr>
        <w:ind w:left="2280" w:hanging="180"/>
      </w:pPr>
    </w:lvl>
    <w:lvl w:ilvl="3" w:tplc="FFFFFFFF" w:tentative="1">
      <w:start w:val="1"/>
      <w:numFmt w:val="decimal"/>
      <w:lvlText w:val="%4."/>
      <w:lvlJc w:val="left"/>
      <w:pPr>
        <w:ind w:left="3000" w:hanging="360"/>
      </w:pPr>
    </w:lvl>
    <w:lvl w:ilvl="4" w:tplc="FFFFFFFF" w:tentative="1">
      <w:start w:val="1"/>
      <w:numFmt w:val="lowerLetter"/>
      <w:lvlText w:val="%5."/>
      <w:lvlJc w:val="left"/>
      <w:pPr>
        <w:ind w:left="3720" w:hanging="360"/>
      </w:p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abstractNum w:abstractNumId="9" w15:restartNumberingAfterBreak="0">
    <w:nsid w:val="4A2C4074"/>
    <w:multiLevelType w:val="hybridMultilevel"/>
    <w:tmpl w:val="B68EEDDE"/>
    <w:lvl w:ilvl="0" w:tplc="0C090001">
      <w:start w:val="1"/>
      <w:numFmt w:val="bullet"/>
      <w:lvlText w:val=""/>
      <w:lvlJc w:val="left"/>
      <w:pPr>
        <w:ind w:left="1199" w:hanging="360"/>
      </w:pPr>
      <w:rPr>
        <w:rFonts w:ascii="Symbol" w:hAnsi="Symbol" w:hint="default"/>
      </w:rPr>
    </w:lvl>
    <w:lvl w:ilvl="1" w:tplc="0C090003" w:tentative="1">
      <w:start w:val="1"/>
      <w:numFmt w:val="bullet"/>
      <w:lvlText w:val="o"/>
      <w:lvlJc w:val="left"/>
      <w:pPr>
        <w:ind w:left="1919" w:hanging="360"/>
      </w:pPr>
      <w:rPr>
        <w:rFonts w:ascii="Courier New" w:hAnsi="Courier New" w:cs="Courier New" w:hint="default"/>
      </w:rPr>
    </w:lvl>
    <w:lvl w:ilvl="2" w:tplc="0C090005" w:tentative="1">
      <w:start w:val="1"/>
      <w:numFmt w:val="bullet"/>
      <w:lvlText w:val=""/>
      <w:lvlJc w:val="left"/>
      <w:pPr>
        <w:ind w:left="2639" w:hanging="360"/>
      </w:pPr>
      <w:rPr>
        <w:rFonts w:ascii="Wingdings" w:hAnsi="Wingdings" w:hint="default"/>
      </w:rPr>
    </w:lvl>
    <w:lvl w:ilvl="3" w:tplc="0C090001" w:tentative="1">
      <w:start w:val="1"/>
      <w:numFmt w:val="bullet"/>
      <w:lvlText w:val=""/>
      <w:lvlJc w:val="left"/>
      <w:pPr>
        <w:ind w:left="3359" w:hanging="360"/>
      </w:pPr>
      <w:rPr>
        <w:rFonts w:ascii="Symbol" w:hAnsi="Symbol" w:hint="default"/>
      </w:rPr>
    </w:lvl>
    <w:lvl w:ilvl="4" w:tplc="0C090003" w:tentative="1">
      <w:start w:val="1"/>
      <w:numFmt w:val="bullet"/>
      <w:lvlText w:val="o"/>
      <w:lvlJc w:val="left"/>
      <w:pPr>
        <w:ind w:left="4079" w:hanging="360"/>
      </w:pPr>
      <w:rPr>
        <w:rFonts w:ascii="Courier New" w:hAnsi="Courier New" w:cs="Courier New" w:hint="default"/>
      </w:rPr>
    </w:lvl>
    <w:lvl w:ilvl="5" w:tplc="0C090005" w:tentative="1">
      <w:start w:val="1"/>
      <w:numFmt w:val="bullet"/>
      <w:lvlText w:val=""/>
      <w:lvlJc w:val="left"/>
      <w:pPr>
        <w:ind w:left="4799" w:hanging="360"/>
      </w:pPr>
      <w:rPr>
        <w:rFonts w:ascii="Wingdings" w:hAnsi="Wingdings" w:hint="default"/>
      </w:rPr>
    </w:lvl>
    <w:lvl w:ilvl="6" w:tplc="0C090001" w:tentative="1">
      <w:start w:val="1"/>
      <w:numFmt w:val="bullet"/>
      <w:lvlText w:val=""/>
      <w:lvlJc w:val="left"/>
      <w:pPr>
        <w:ind w:left="5519" w:hanging="360"/>
      </w:pPr>
      <w:rPr>
        <w:rFonts w:ascii="Symbol" w:hAnsi="Symbol" w:hint="default"/>
      </w:rPr>
    </w:lvl>
    <w:lvl w:ilvl="7" w:tplc="0C090003" w:tentative="1">
      <w:start w:val="1"/>
      <w:numFmt w:val="bullet"/>
      <w:lvlText w:val="o"/>
      <w:lvlJc w:val="left"/>
      <w:pPr>
        <w:ind w:left="6239" w:hanging="360"/>
      </w:pPr>
      <w:rPr>
        <w:rFonts w:ascii="Courier New" w:hAnsi="Courier New" w:cs="Courier New" w:hint="default"/>
      </w:rPr>
    </w:lvl>
    <w:lvl w:ilvl="8" w:tplc="0C090005" w:tentative="1">
      <w:start w:val="1"/>
      <w:numFmt w:val="bullet"/>
      <w:lvlText w:val=""/>
      <w:lvlJc w:val="left"/>
      <w:pPr>
        <w:ind w:left="6959" w:hanging="360"/>
      </w:pPr>
      <w:rPr>
        <w:rFonts w:ascii="Wingdings" w:hAnsi="Wingdings" w:hint="default"/>
      </w:rPr>
    </w:lvl>
  </w:abstractNum>
  <w:abstractNum w:abstractNumId="10" w15:restartNumberingAfterBreak="0">
    <w:nsid w:val="51405735"/>
    <w:multiLevelType w:val="hybridMultilevel"/>
    <w:tmpl w:val="33B4E270"/>
    <w:lvl w:ilvl="0" w:tplc="29342022">
      <w:start w:val="1"/>
      <w:numFmt w:val="lowerLetter"/>
      <w:lvlText w:val="(%1)"/>
      <w:lvlJc w:val="left"/>
      <w:pPr>
        <w:ind w:left="839" w:hanging="360"/>
      </w:pPr>
      <w:rPr>
        <w:rFonts w:hint="default"/>
      </w:rPr>
    </w:lvl>
    <w:lvl w:ilvl="1" w:tplc="0C090019" w:tentative="1">
      <w:start w:val="1"/>
      <w:numFmt w:val="lowerLetter"/>
      <w:lvlText w:val="%2."/>
      <w:lvlJc w:val="left"/>
      <w:pPr>
        <w:ind w:left="1559" w:hanging="360"/>
      </w:pPr>
    </w:lvl>
    <w:lvl w:ilvl="2" w:tplc="0C09001B" w:tentative="1">
      <w:start w:val="1"/>
      <w:numFmt w:val="lowerRoman"/>
      <w:lvlText w:val="%3."/>
      <w:lvlJc w:val="right"/>
      <w:pPr>
        <w:ind w:left="2279" w:hanging="180"/>
      </w:pPr>
    </w:lvl>
    <w:lvl w:ilvl="3" w:tplc="0C09000F" w:tentative="1">
      <w:start w:val="1"/>
      <w:numFmt w:val="decimal"/>
      <w:lvlText w:val="%4."/>
      <w:lvlJc w:val="left"/>
      <w:pPr>
        <w:ind w:left="2999" w:hanging="360"/>
      </w:pPr>
    </w:lvl>
    <w:lvl w:ilvl="4" w:tplc="0C090019" w:tentative="1">
      <w:start w:val="1"/>
      <w:numFmt w:val="lowerLetter"/>
      <w:lvlText w:val="%5."/>
      <w:lvlJc w:val="left"/>
      <w:pPr>
        <w:ind w:left="3719" w:hanging="360"/>
      </w:pPr>
    </w:lvl>
    <w:lvl w:ilvl="5" w:tplc="0C09001B" w:tentative="1">
      <w:start w:val="1"/>
      <w:numFmt w:val="lowerRoman"/>
      <w:lvlText w:val="%6."/>
      <w:lvlJc w:val="right"/>
      <w:pPr>
        <w:ind w:left="4439" w:hanging="180"/>
      </w:pPr>
    </w:lvl>
    <w:lvl w:ilvl="6" w:tplc="0C09000F" w:tentative="1">
      <w:start w:val="1"/>
      <w:numFmt w:val="decimal"/>
      <w:lvlText w:val="%7."/>
      <w:lvlJc w:val="left"/>
      <w:pPr>
        <w:ind w:left="5159" w:hanging="360"/>
      </w:pPr>
    </w:lvl>
    <w:lvl w:ilvl="7" w:tplc="0C090019" w:tentative="1">
      <w:start w:val="1"/>
      <w:numFmt w:val="lowerLetter"/>
      <w:lvlText w:val="%8."/>
      <w:lvlJc w:val="left"/>
      <w:pPr>
        <w:ind w:left="5879" w:hanging="360"/>
      </w:pPr>
    </w:lvl>
    <w:lvl w:ilvl="8" w:tplc="0C09001B" w:tentative="1">
      <w:start w:val="1"/>
      <w:numFmt w:val="lowerRoman"/>
      <w:lvlText w:val="%9."/>
      <w:lvlJc w:val="right"/>
      <w:pPr>
        <w:ind w:left="6599" w:hanging="180"/>
      </w:pPr>
    </w:lvl>
  </w:abstractNum>
  <w:abstractNum w:abstractNumId="11" w15:restartNumberingAfterBreak="0">
    <w:nsid w:val="68D33898"/>
    <w:multiLevelType w:val="hybridMultilevel"/>
    <w:tmpl w:val="160AC87A"/>
    <w:lvl w:ilvl="0" w:tplc="7078262E">
      <w:start w:val="1"/>
      <w:numFmt w:val="lowerLetter"/>
      <w:lvlText w:val="(%1)"/>
      <w:lvlJc w:val="left"/>
      <w:pPr>
        <w:ind w:left="1560" w:hanging="360"/>
      </w:pPr>
      <w:rPr>
        <w:rFonts w:hint="default"/>
      </w:rPr>
    </w:lvl>
    <w:lvl w:ilvl="1" w:tplc="0C090019" w:tentative="1">
      <w:start w:val="1"/>
      <w:numFmt w:val="lowerLetter"/>
      <w:lvlText w:val="%2."/>
      <w:lvlJc w:val="left"/>
      <w:pPr>
        <w:ind w:left="2280" w:hanging="360"/>
      </w:pPr>
    </w:lvl>
    <w:lvl w:ilvl="2" w:tplc="0C09001B" w:tentative="1">
      <w:start w:val="1"/>
      <w:numFmt w:val="lowerRoman"/>
      <w:lvlText w:val="%3."/>
      <w:lvlJc w:val="right"/>
      <w:pPr>
        <w:ind w:left="3000" w:hanging="180"/>
      </w:pPr>
    </w:lvl>
    <w:lvl w:ilvl="3" w:tplc="0C09000F" w:tentative="1">
      <w:start w:val="1"/>
      <w:numFmt w:val="decimal"/>
      <w:lvlText w:val="%4."/>
      <w:lvlJc w:val="left"/>
      <w:pPr>
        <w:ind w:left="3720" w:hanging="360"/>
      </w:pPr>
    </w:lvl>
    <w:lvl w:ilvl="4" w:tplc="0C090019" w:tentative="1">
      <w:start w:val="1"/>
      <w:numFmt w:val="lowerLetter"/>
      <w:lvlText w:val="%5."/>
      <w:lvlJc w:val="left"/>
      <w:pPr>
        <w:ind w:left="4440" w:hanging="360"/>
      </w:pPr>
    </w:lvl>
    <w:lvl w:ilvl="5" w:tplc="0C09001B" w:tentative="1">
      <w:start w:val="1"/>
      <w:numFmt w:val="lowerRoman"/>
      <w:lvlText w:val="%6."/>
      <w:lvlJc w:val="right"/>
      <w:pPr>
        <w:ind w:left="5160" w:hanging="180"/>
      </w:pPr>
    </w:lvl>
    <w:lvl w:ilvl="6" w:tplc="0C09000F" w:tentative="1">
      <w:start w:val="1"/>
      <w:numFmt w:val="decimal"/>
      <w:lvlText w:val="%7."/>
      <w:lvlJc w:val="left"/>
      <w:pPr>
        <w:ind w:left="5880" w:hanging="360"/>
      </w:pPr>
    </w:lvl>
    <w:lvl w:ilvl="7" w:tplc="0C090019" w:tentative="1">
      <w:start w:val="1"/>
      <w:numFmt w:val="lowerLetter"/>
      <w:lvlText w:val="%8."/>
      <w:lvlJc w:val="left"/>
      <w:pPr>
        <w:ind w:left="6600" w:hanging="360"/>
      </w:pPr>
    </w:lvl>
    <w:lvl w:ilvl="8" w:tplc="0C09001B" w:tentative="1">
      <w:start w:val="1"/>
      <w:numFmt w:val="lowerRoman"/>
      <w:lvlText w:val="%9."/>
      <w:lvlJc w:val="right"/>
      <w:pPr>
        <w:ind w:left="7320" w:hanging="180"/>
      </w:pPr>
    </w:lvl>
  </w:abstractNum>
  <w:abstractNum w:abstractNumId="12" w15:restartNumberingAfterBreak="0">
    <w:nsid w:val="6E1F67D7"/>
    <w:multiLevelType w:val="multilevel"/>
    <w:tmpl w:val="6DE8F442"/>
    <w:lvl w:ilvl="0">
      <w:start w:val="1"/>
      <w:numFmt w:val="decimal"/>
      <w:pStyle w:val="Heading2"/>
      <w:lvlText w:val="%1."/>
      <w:lvlJc w:val="left"/>
      <w:pPr>
        <w:ind w:left="480" w:hanging="360"/>
      </w:pPr>
      <w:rPr>
        <w:rFonts w:ascii="Arial" w:eastAsia="Arial" w:hAnsi="Arial" w:cs="Arial" w:hint="default"/>
        <w:b w:val="0"/>
        <w:bCs w:val="0"/>
        <w:i w:val="0"/>
        <w:iCs w:val="0"/>
        <w:color w:val="004876"/>
        <w:spacing w:val="0"/>
        <w:w w:val="100"/>
        <w:sz w:val="30"/>
        <w:szCs w:val="30"/>
        <w:lang w:val="en-US" w:eastAsia="en-US" w:bidi="ar-SA"/>
      </w:rPr>
    </w:lvl>
    <w:lvl w:ilvl="1">
      <w:start w:val="1"/>
      <w:numFmt w:val="decimal"/>
      <w:lvlText w:val="%1.%2"/>
      <w:lvlJc w:val="left"/>
      <w:pPr>
        <w:ind w:left="828" w:hanging="720"/>
      </w:pPr>
      <w:rPr>
        <w:rFonts w:ascii="Arial" w:eastAsia="Arial" w:hAnsi="Arial" w:cs="Arial" w:hint="default"/>
        <w:b w:val="0"/>
        <w:bCs w:val="0"/>
        <w:i w:val="0"/>
        <w:iCs w:val="0"/>
        <w:color w:val="004876"/>
        <w:spacing w:val="0"/>
        <w:w w:val="99"/>
        <w:sz w:val="24"/>
        <w:szCs w:val="24"/>
        <w:lang w:val="en-US" w:eastAsia="en-US" w:bidi="ar-SA"/>
      </w:rPr>
    </w:lvl>
    <w:lvl w:ilvl="2">
      <w:numFmt w:val="bullet"/>
      <w:lvlText w:val="•"/>
      <w:lvlJc w:val="left"/>
      <w:pPr>
        <w:ind w:left="1793" w:hanging="720"/>
      </w:pPr>
      <w:rPr>
        <w:rFonts w:hint="default"/>
        <w:lang w:val="en-US" w:eastAsia="en-US" w:bidi="ar-SA"/>
      </w:rPr>
    </w:lvl>
    <w:lvl w:ilvl="3">
      <w:numFmt w:val="bullet"/>
      <w:lvlText w:val="•"/>
      <w:lvlJc w:val="left"/>
      <w:pPr>
        <w:ind w:left="2766" w:hanging="720"/>
      </w:pPr>
      <w:rPr>
        <w:rFonts w:hint="default"/>
        <w:lang w:val="en-US" w:eastAsia="en-US" w:bidi="ar-SA"/>
      </w:rPr>
    </w:lvl>
    <w:lvl w:ilvl="4">
      <w:numFmt w:val="bullet"/>
      <w:lvlText w:val="•"/>
      <w:lvlJc w:val="left"/>
      <w:pPr>
        <w:ind w:left="3740" w:hanging="720"/>
      </w:pPr>
      <w:rPr>
        <w:rFonts w:hint="default"/>
        <w:lang w:val="en-US" w:eastAsia="en-US" w:bidi="ar-SA"/>
      </w:rPr>
    </w:lvl>
    <w:lvl w:ilvl="5">
      <w:numFmt w:val="bullet"/>
      <w:lvlText w:val="•"/>
      <w:lvlJc w:val="left"/>
      <w:pPr>
        <w:ind w:left="4713" w:hanging="720"/>
      </w:pPr>
      <w:rPr>
        <w:rFonts w:hint="default"/>
        <w:lang w:val="en-US" w:eastAsia="en-US" w:bidi="ar-SA"/>
      </w:rPr>
    </w:lvl>
    <w:lvl w:ilvl="6">
      <w:numFmt w:val="bullet"/>
      <w:lvlText w:val="•"/>
      <w:lvlJc w:val="left"/>
      <w:pPr>
        <w:ind w:left="5686" w:hanging="720"/>
      </w:pPr>
      <w:rPr>
        <w:rFonts w:hint="default"/>
        <w:lang w:val="en-US" w:eastAsia="en-US" w:bidi="ar-SA"/>
      </w:rPr>
    </w:lvl>
    <w:lvl w:ilvl="7">
      <w:numFmt w:val="bullet"/>
      <w:lvlText w:val="•"/>
      <w:lvlJc w:val="left"/>
      <w:pPr>
        <w:ind w:left="6660" w:hanging="720"/>
      </w:pPr>
      <w:rPr>
        <w:rFonts w:hint="default"/>
        <w:lang w:val="en-US" w:eastAsia="en-US" w:bidi="ar-SA"/>
      </w:rPr>
    </w:lvl>
    <w:lvl w:ilvl="8">
      <w:numFmt w:val="bullet"/>
      <w:lvlText w:val="•"/>
      <w:lvlJc w:val="left"/>
      <w:pPr>
        <w:ind w:left="7633" w:hanging="720"/>
      </w:pPr>
      <w:rPr>
        <w:rFonts w:hint="default"/>
        <w:lang w:val="en-US" w:eastAsia="en-US" w:bidi="ar-SA"/>
      </w:rPr>
    </w:lvl>
  </w:abstractNum>
  <w:abstractNum w:abstractNumId="13" w15:restartNumberingAfterBreak="0">
    <w:nsid w:val="730B3E7F"/>
    <w:multiLevelType w:val="multilevel"/>
    <w:tmpl w:val="B81A7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052B40"/>
    <w:multiLevelType w:val="hybridMultilevel"/>
    <w:tmpl w:val="8FBCA6B2"/>
    <w:lvl w:ilvl="0" w:tplc="A008E520">
      <w:start w:val="1"/>
      <w:numFmt w:val="lowerLetter"/>
      <w:lvlText w:val="(%1)"/>
      <w:lvlJc w:val="left"/>
      <w:pPr>
        <w:ind w:left="840" w:hanging="360"/>
      </w:pPr>
      <w:rPr>
        <w:rFonts w:hint="default"/>
      </w:r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15" w15:restartNumberingAfterBreak="0">
    <w:nsid w:val="7871642E"/>
    <w:multiLevelType w:val="hybridMultilevel"/>
    <w:tmpl w:val="E7123CE6"/>
    <w:lvl w:ilvl="0" w:tplc="0C090001">
      <w:start w:val="1"/>
      <w:numFmt w:val="bullet"/>
      <w:lvlText w:val=""/>
      <w:lvlJc w:val="left"/>
      <w:pPr>
        <w:ind w:left="1200" w:hanging="360"/>
      </w:pPr>
      <w:rPr>
        <w:rFonts w:ascii="Symbol" w:hAnsi="Symbol" w:hint="default"/>
      </w:rPr>
    </w:lvl>
    <w:lvl w:ilvl="1" w:tplc="0C090003" w:tentative="1">
      <w:start w:val="1"/>
      <w:numFmt w:val="bullet"/>
      <w:lvlText w:val="o"/>
      <w:lvlJc w:val="left"/>
      <w:pPr>
        <w:ind w:left="1920" w:hanging="360"/>
      </w:pPr>
      <w:rPr>
        <w:rFonts w:ascii="Courier New" w:hAnsi="Courier New" w:cs="Courier New" w:hint="default"/>
      </w:rPr>
    </w:lvl>
    <w:lvl w:ilvl="2" w:tplc="0C090005" w:tentative="1">
      <w:start w:val="1"/>
      <w:numFmt w:val="bullet"/>
      <w:lvlText w:val=""/>
      <w:lvlJc w:val="left"/>
      <w:pPr>
        <w:ind w:left="2640" w:hanging="360"/>
      </w:pPr>
      <w:rPr>
        <w:rFonts w:ascii="Wingdings" w:hAnsi="Wingdings" w:hint="default"/>
      </w:rPr>
    </w:lvl>
    <w:lvl w:ilvl="3" w:tplc="0C090001" w:tentative="1">
      <w:start w:val="1"/>
      <w:numFmt w:val="bullet"/>
      <w:lvlText w:val=""/>
      <w:lvlJc w:val="left"/>
      <w:pPr>
        <w:ind w:left="3360" w:hanging="360"/>
      </w:pPr>
      <w:rPr>
        <w:rFonts w:ascii="Symbol" w:hAnsi="Symbol" w:hint="default"/>
      </w:rPr>
    </w:lvl>
    <w:lvl w:ilvl="4" w:tplc="0C090003" w:tentative="1">
      <w:start w:val="1"/>
      <w:numFmt w:val="bullet"/>
      <w:lvlText w:val="o"/>
      <w:lvlJc w:val="left"/>
      <w:pPr>
        <w:ind w:left="4080" w:hanging="360"/>
      </w:pPr>
      <w:rPr>
        <w:rFonts w:ascii="Courier New" w:hAnsi="Courier New" w:cs="Courier New" w:hint="default"/>
      </w:rPr>
    </w:lvl>
    <w:lvl w:ilvl="5" w:tplc="0C090005" w:tentative="1">
      <w:start w:val="1"/>
      <w:numFmt w:val="bullet"/>
      <w:lvlText w:val=""/>
      <w:lvlJc w:val="left"/>
      <w:pPr>
        <w:ind w:left="4800" w:hanging="360"/>
      </w:pPr>
      <w:rPr>
        <w:rFonts w:ascii="Wingdings" w:hAnsi="Wingdings" w:hint="default"/>
      </w:rPr>
    </w:lvl>
    <w:lvl w:ilvl="6" w:tplc="0C090001" w:tentative="1">
      <w:start w:val="1"/>
      <w:numFmt w:val="bullet"/>
      <w:lvlText w:val=""/>
      <w:lvlJc w:val="left"/>
      <w:pPr>
        <w:ind w:left="5520" w:hanging="360"/>
      </w:pPr>
      <w:rPr>
        <w:rFonts w:ascii="Symbol" w:hAnsi="Symbol" w:hint="default"/>
      </w:rPr>
    </w:lvl>
    <w:lvl w:ilvl="7" w:tplc="0C090003" w:tentative="1">
      <w:start w:val="1"/>
      <w:numFmt w:val="bullet"/>
      <w:lvlText w:val="o"/>
      <w:lvlJc w:val="left"/>
      <w:pPr>
        <w:ind w:left="6240" w:hanging="360"/>
      </w:pPr>
      <w:rPr>
        <w:rFonts w:ascii="Courier New" w:hAnsi="Courier New" w:cs="Courier New" w:hint="default"/>
      </w:rPr>
    </w:lvl>
    <w:lvl w:ilvl="8" w:tplc="0C090005" w:tentative="1">
      <w:start w:val="1"/>
      <w:numFmt w:val="bullet"/>
      <w:lvlText w:val=""/>
      <w:lvlJc w:val="left"/>
      <w:pPr>
        <w:ind w:left="6960" w:hanging="360"/>
      </w:pPr>
      <w:rPr>
        <w:rFonts w:ascii="Wingdings" w:hAnsi="Wingdings" w:hint="default"/>
      </w:rPr>
    </w:lvl>
  </w:abstractNum>
  <w:num w:numId="1" w16cid:durableId="1872722638">
    <w:abstractNumId w:val="12"/>
  </w:num>
  <w:num w:numId="2" w16cid:durableId="1104035199">
    <w:abstractNumId w:val="2"/>
  </w:num>
  <w:num w:numId="3" w16cid:durableId="180245734">
    <w:abstractNumId w:val="14"/>
  </w:num>
  <w:num w:numId="4" w16cid:durableId="1445883734">
    <w:abstractNumId w:val="3"/>
  </w:num>
  <w:num w:numId="5" w16cid:durableId="2133397261">
    <w:abstractNumId w:val="10"/>
  </w:num>
  <w:num w:numId="6" w16cid:durableId="1586064729">
    <w:abstractNumId w:val="11"/>
  </w:num>
  <w:num w:numId="7" w16cid:durableId="1998651509">
    <w:abstractNumId w:val="8"/>
  </w:num>
  <w:num w:numId="8" w16cid:durableId="105976181">
    <w:abstractNumId w:val="5"/>
  </w:num>
  <w:num w:numId="9" w16cid:durableId="675616019">
    <w:abstractNumId w:val="6"/>
  </w:num>
  <w:num w:numId="10" w16cid:durableId="323628998">
    <w:abstractNumId w:val="15"/>
  </w:num>
  <w:num w:numId="11" w16cid:durableId="92753598">
    <w:abstractNumId w:val="0"/>
  </w:num>
  <w:num w:numId="12" w16cid:durableId="932396569">
    <w:abstractNumId w:val="1"/>
  </w:num>
  <w:num w:numId="13" w16cid:durableId="1603418694">
    <w:abstractNumId w:val="9"/>
  </w:num>
  <w:num w:numId="14" w16cid:durableId="1766922712">
    <w:abstractNumId w:val="7"/>
  </w:num>
  <w:num w:numId="15" w16cid:durableId="680358145">
    <w:abstractNumId w:val="4"/>
  </w:num>
  <w:num w:numId="16" w16cid:durableId="3393093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DDD"/>
    <w:rsid w:val="000008C7"/>
    <w:rsid w:val="0001556E"/>
    <w:rsid w:val="00041B2A"/>
    <w:rsid w:val="00057021"/>
    <w:rsid w:val="000702F3"/>
    <w:rsid w:val="00073BC8"/>
    <w:rsid w:val="0008494D"/>
    <w:rsid w:val="000C50C4"/>
    <w:rsid w:val="000E1F80"/>
    <w:rsid w:val="000F1F3A"/>
    <w:rsid w:val="00100346"/>
    <w:rsid w:val="0010491C"/>
    <w:rsid w:val="001077BA"/>
    <w:rsid w:val="0011244C"/>
    <w:rsid w:val="001172AC"/>
    <w:rsid w:val="001369DF"/>
    <w:rsid w:val="001546D0"/>
    <w:rsid w:val="00175E59"/>
    <w:rsid w:val="00182BB7"/>
    <w:rsid w:val="001A0BD4"/>
    <w:rsid w:val="001B2B5B"/>
    <w:rsid w:val="001C2D5D"/>
    <w:rsid w:val="001D042F"/>
    <w:rsid w:val="001D680E"/>
    <w:rsid w:val="001F30FC"/>
    <w:rsid w:val="00202C15"/>
    <w:rsid w:val="002236CF"/>
    <w:rsid w:val="002273C7"/>
    <w:rsid w:val="002501C9"/>
    <w:rsid w:val="00251DA9"/>
    <w:rsid w:val="0025239E"/>
    <w:rsid w:val="002556CB"/>
    <w:rsid w:val="00263C50"/>
    <w:rsid w:val="00276D3A"/>
    <w:rsid w:val="002A4300"/>
    <w:rsid w:val="002B1916"/>
    <w:rsid w:val="002B2157"/>
    <w:rsid w:val="002B4FCE"/>
    <w:rsid w:val="002C396B"/>
    <w:rsid w:val="002F5704"/>
    <w:rsid w:val="00306FE8"/>
    <w:rsid w:val="0033164C"/>
    <w:rsid w:val="003401C9"/>
    <w:rsid w:val="00342A1F"/>
    <w:rsid w:val="00344C06"/>
    <w:rsid w:val="0034706B"/>
    <w:rsid w:val="00347D38"/>
    <w:rsid w:val="003559C1"/>
    <w:rsid w:val="00361CD0"/>
    <w:rsid w:val="003649A1"/>
    <w:rsid w:val="00373788"/>
    <w:rsid w:val="00377DF1"/>
    <w:rsid w:val="00386F5D"/>
    <w:rsid w:val="00392585"/>
    <w:rsid w:val="0039777B"/>
    <w:rsid w:val="00397C13"/>
    <w:rsid w:val="003E5656"/>
    <w:rsid w:val="00407924"/>
    <w:rsid w:val="00432EE8"/>
    <w:rsid w:val="00437C84"/>
    <w:rsid w:val="00446166"/>
    <w:rsid w:val="004544C7"/>
    <w:rsid w:val="004636B8"/>
    <w:rsid w:val="0046579B"/>
    <w:rsid w:val="004679E1"/>
    <w:rsid w:val="004732B8"/>
    <w:rsid w:val="00473CC0"/>
    <w:rsid w:val="00495827"/>
    <w:rsid w:val="004A2964"/>
    <w:rsid w:val="004A3320"/>
    <w:rsid w:val="004B1EFE"/>
    <w:rsid w:val="004B5925"/>
    <w:rsid w:val="004B75C4"/>
    <w:rsid w:val="004D52BF"/>
    <w:rsid w:val="004F21AE"/>
    <w:rsid w:val="004F59D0"/>
    <w:rsid w:val="00525AE9"/>
    <w:rsid w:val="00530FD6"/>
    <w:rsid w:val="005415AA"/>
    <w:rsid w:val="00541C03"/>
    <w:rsid w:val="00551B48"/>
    <w:rsid w:val="00573BCF"/>
    <w:rsid w:val="0058531B"/>
    <w:rsid w:val="00597EE0"/>
    <w:rsid w:val="005A3AA2"/>
    <w:rsid w:val="005B51F5"/>
    <w:rsid w:val="005B7AD4"/>
    <w:rsid w:val="005C1617"/>
    <w:rsid w:val="005C5E0B"/>
    <w:rsid w:val="005D6E5E"/>
    <w:rsid w:val="005E2312"/>
    <w:rsid w:val="005F57A5"/>
    <w:rsid w:val="00600978"/>
    <w:rsid w:val="00602EE5"/>
    <w:rsid w:val="00613DDD"/>
    <w:rsid w:val="006145B7"/>
    <w:rsid w:val="00622871"/>
    <w:rsid w:val="006403C6"/>
    <w:rsid w:val="00642228"/>
    <w:rsid w:val="006661B8"/>
    <w:rsid w:val="00671DDF"/>
    <w:rsid w:val="0068650B"/>
    <w:rsid w:val="00692BD1"/>
    <w:rsid w:val="0069390D"/>
    <w:rsid w:val="006A0DC7"/>
    <w:rsid w:val="006C46DE"/>
    <w:rsid w:val="006C78EA"/>
    <w:rsid w:val="006D3842"/>
    <w:rsid w:val="006D5959"/>
    <w:rsid w:val="006E3DE5"/>
    <w:rsid w:val="006E6016"/>
    <w:rsid w:val="00710DC8"/>
    <w:rsid w:val="007115E1"/>
    <w:rsid w:val="00740275"/>
    <w:rsid w:val="00743380"/>
    <w:rsid w:val="0075667B"/>
    <w:rsid w:val="00762B3F"/>
    <w:rsid w:val="007729F0"/>
    <w:rsid w:val="00774536"/>
    <w:rsid w:val="00783719"/>
    <w:rsid w:val="007853EF"/>
    <w:rsid w:val="00790B30"/>
    <w:rsid w:val="007A17ED"/>
    <w:rsid w:val="007B2345"/>
    <w:rsid w:val="007B30EA"/>
    <w:rsid w:val="007B73FF"/>
    <w:rsid w:val="007E1BD7"/>
    <w:rsid w:val="00816090"/>
    <w:rsid w:val="008166A4"/>
    <w:rsid w:val="008177E1"/>
    <w:rsid w:val="00834774"/>
    <w:rsid w:val="0084073A"/>
    <w:rsid w:val="00863BBF"/>
    <w:rsid w:val="008643EE"/>
    <w:rsid w:val="0087453E"/>
    <w:rsid w:val="008857B7"/>
    <w:rsid w:val="00886B1C"/>
    <w:rsid w:val="008A1F42"/>
    <w:rsid w:val="008A693D"/>
    <w:rsid w:val="008C3517"/>
    <w:rsid w:val="008C6222"/>
    <w:rsid w:val="008E0942"/>
    <w:rsid w:val="008E319C"/>
    <w:rsid w:val="009043BF"/>
    <w:rsid w:val="009151F4"/>
    <w:rsid w:val="009248D6"/>
    <w:rsid w:val="00950285"/>
    <w:rsid w:val="00985B0C"/>
    <w:rsid w:val="009926E0"/>
    <w:rsid w:val="009971BF"/>
    <w:rsid w:val="009A154C"/>
    <w:rsid w:val="009A36AF"/>
    <w:rsid w:val="009B67DF"/>
    <w:rsid w:val="009C423F"/>
    <w:rsid w:val="009C78B8"/>
    <w:rsid w:val="009D631A"/>
    <w:rsid w:val="009D6A6A"/>
    <w:rsid w:val="009E20C3"/>
    <w:rsid w:val="009F0008"/>
    <w:rsid w:val="00A14208"/>
    <w:rsid w:val="00A24EC9"/>
    <w:rsid w:val="00A31C4E"/>
    <w:rsid w:val="00A441CC"/>
    <w:rsid w:val="00A4513B"/>
    <w:rsid w:val="00A6082E"/>
    <w:rsid w:val="00A70CAA"/>
    <w:rsid w:val="00A90828"/>
    <w:rsid w:val="00A9104B"/>
    <w:rsid w:val="00AA3000"/>
    <w:rsid w:val="00AA34B8"/>
    <w:rsid w:val="00AA7920"/>
    <w:rsid w:val="00AB5580"/>
    <w:rsid w:val="00AD6F11"/>
    <w:rsid w:val="00AE643D"/>
    <w:rsid w:val="00AF2238"/>
    <w:rsid w:val="00B05C0E"/>
    <w:rsid w:val="00B12633"/>
    <w:rsid w:val="00B31986"/>
    <w:rsid w:val="00B424F3"/>
    <w:rsid w:val="00B51EE8"/>
    <w:rsid w:val="00B53178"/>
    <w:rsid w:val="00B60772"/>
    <w:rsid w:val="00B62262"/>
    <w:rsid w:val="00B7315C"/>
    <w:rsid w:val="00B8231D"/>
    <w:rsid w:val="00B95B68"/>
    <w:rsid w:val="00BA5FD0"/>
    <w:rsid w:val="00BD58FC"/>
    <w:rsid w:val="00BF2984"/>
    <w:rsid w:val="00C13CA5"/>
    <w:rsid w:val="00C16857"/>
    <w:rsid w:val="00C1754A"/>
    <w:rsid w:val="00C21DB9"/>
    <w:rsid w:val="00C226CC"/>
    <w:rsid w:val="00C51337"/>
    <w:rsid w:val="00C5489B"/>
    <w:rsid w:val="00C715AB"/>
    <w:rsid w:val="00C8024F"/>
    <w:rsid w:val="00C91006"/>
    <w:rsid w:val="00CA4FF4"/>
    <w:rsid w:val="00CD0937"/>
    <w:rsid w:val="00CD3EE5"/>
    <w:rsid w:val="00CE3443"/>
    <w:rsid w:val="00CF0732"/>
    <w:rsid w:val="00D113EE"/>
    <w:rsid w:val="00D35604"/>
    <w:rsid w:val="00D45E59"/>
    <w:rsid w:val="00D479C0"/>
    <w:rsid w:val="00D55169"/>
    <w:rsid w:val="00D62D5D"/>
    <w:rsid w:val="00D632A1"/>
    <w:rsid w:val="00D660F1"/>
    <w:rsid w:val="00D73B36"/>
    <w:rsid w:val="00D841D1"/>
    <w:rsid w:val="00D87038"/>
    <w:rsid w:val="00DA5955"/>
    <w:rsid w:val="00DC1965"/>
    <w:rsid w:val="00DC479E"/>
    <w:rsid w:val="00DD1EDF"/>
    <w:rsid w:val="00DE333A"/>
    <w:rsid w:val="00DE62F9"/>
    <w:rsid w:val="00DF2DC6"/>
    <w:rsid w:val="00E004F5"/>
    <w:rsid w:val="00E1584C"/>
    <w:rsid w:val="00E168DA"/>
    <w:rsid w:val="00E22D0C"/>
    <w:rsid w:val="00E237E3"/>
    <w:rsid w:val="00E3711A"/>
    <w:rsid w:val="00E50DF1"/>
    <w:rsid w:val="00E53C82"/>
    <w:rsid w:val="00E733B9"/>
    <w:rsid w:val="00E913F2"/>
    <w:rsid w:val="00E93251"/>
    <w:rsid w:val="00EB6BDC"/>
    <w:rsid w:val="00EC5C73"/>
    <w:rsid w:val="00EF7077"/>
    <w:rsid w:val="00F07DE5"/>
    <w:rsid w:val="00F159A8"/>
    <w:rsid w:val="00F173C2"/>
    <w:rsid w:val="00F20B31"/>
    <w:rsid w:val="00F37A61"/>
    <w:rsid w:val="00F469BE"/>
    <w:rsid w:val="00F502CA"/>
    <w:rsid w:val="00F71C6D"/>
    <w:rsid w:val="00F73D91"/>
    <w:rsid w:val="00F84181"/>
    <w:rsid w:val="00F96FFD"/>
    <w:rsid w:val="00F97A7B"/>
    <w:rsid w:val="00FA15B4"/>
    <w:rsid w:val="00FA40F2"/>
    <w:rsid w:val="00FB5C2E"/>
    <w:rsid w:val="00FF22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41D2E"/>
  <w15:docId w15:val="{8B7C6E7A-D8C3-40AE-AE69-2B823FE3B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Title"/>
    <w:uiPriority w:val="9"/>
    <w:qFormat/>
    <w:rsid w:val="005C1617"/>
    <w:pPr>
      <w:outlineLvl w:val="0"/>
    </w:pPr>
    <w:rPr>
      <w:color w:val="004876"/>
    </w:rPr>
  </w:style>
  <w:style w:type="paragraph" w:styleId="Heading2">
    <w:name w:val="heading 2"/>
    <w:basedOn w:val="Heading1"/>
    <w:next w:val="Normal"/>
    <w:link w:val="Heading2Char"/>
    <w:uiPriority w:val="9"/>
    <w:unhideWhenUsed/>
    <w:qFormat/>
    <w:rsid w:val="005C1617"/>
    <w:pPr>
      <w:numPr>
        <w:numId w:val="1"/>
      </w:num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828" w:hanging="720"/>
    </w:pPr>
  </w:style>
  <w:style w:type="paragraph" w:styleId="Title">
    <w:name w:val="Title"/>
    <w:basedOn w:val="Normal"/>
    <w:uiPriority w:val="10"/>
    <w:qFormat/>
    <w:pPr>
      <w:spacing w:before="236"/>
      <w:ind w:left="120"/>
    </w:pPr>
    <w:rPr>
      <w:sz w:val="36"/>
      <w:szCs w:val="36"/>
    </w:rPr>
  </w:style>
  <w:style w:type="paragraph" w:styleId="ListParagraph">
    <w:name w:val="List Paragraph"/>
    <w:basedOn w:val="Normal"/>
    <w:uiPriority w:val="1"/>
    <w:qFormat/>
    <w:pPr>
      <w:spacing w:before="120"/>
      <w:ind w:left="828"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B2345"/>
    <w:pPr>
      <w:tabs>
        <w:tab w:val="center" w:pos="4513"/>
        <w:tab w:val="right" w:pos="9026"/>
      </w:tabs>
    </w:pPr>
  </w:style>
  <w:style w:type="character" w:customStyle="1" w:styleId="HeaderChar">
    <w:name w:val="Header Char"/>
    <w:basedOn w:val="DefaultParagraphFont"/>
    <w:link w:val="Header"/>
    <w:uiPriority w:val="99"/>
    <w:rsid w:val="007B2345"/>
    <w:rPr>
      <w:rFonts w:ascii="Arial" w:eastAsia="Arial" w:hAnsi="Arial" w:cs="Arial"/>
    </w:rPr>
  </w:style>
  <w:style w:type="paragraph" w:styleId="Footer">
    <w:name w:val="footer"/>
    <w:basedOn w:val="Normal"/>
    <w:link w:val="FooterChar"/>
    <w:uiPriority w:val="99"/>
    <w:unhideWhenUsed/>
    <w:rsid w:val="007B2345"/>
    <w:pPr>
      <w:tabs>
        <w:tab w:val="center" w:pos="4513"/>
        <w:tab w:val="right" w:pos="9026"/>
      </w:tabs>
    </w:pPr>
  </w:style>
  <w:style w:type="character" w:customStyle="1" w:styleId="FooterChar">
    <w:name w:val="Footer Char"/>
    <w:basedOn w:val="DefaultParagraphFont"/>
    <w:link w:val="Footer"/>
    <w:uiPriority w:val="99"/>
    <w:rsid w:val="007B2345"/>
    <w:rPr>
      <w:rFonts w:ascii="Arial" w:eastAsia="Arial" w:hAnsi="Arial" w:cs="Arial"/>
    </w:rPr>
  </w:style>
  <w:style w:type="paragraph" w:styleId="PlainText">
    <w:name w:val="Plain Text"/>
    <w:basedOn w:val="Normal"/>
    <w:link w:val="PlainTextChar"/>
    <w:uiPriority w:val="99"/>
    <w:semiHidden/>
    <w:unhideWhenUsed/>
    <w:rsid w:val="00FA40F2"/>
    <w:rPr>
      <w:rFonts w:ascii="Consolas" w:hAnsi="Consolas"/>
      <w:sz w:val="21"/>
      <w:szCs w:val="21"/>
    </w:rPr>
  </w:style>
  <w:style w:type="character" w:customStyle="1" w:styleId="PlainTextChar">
    <w:name w:val="Plain Text Char"/>
    <w:basedOn w:val="DefaultParagraphFont"/>
    <w:link w:val="PlainText"/>
    <w:uiPriority w:val="99"/>
    <w:semiHidden/>
    <w:rsid w:val="00FA40F2"/>
    <w:rPr>
      <w:rFonts w:ascii="Consolas" w:eastAsia="Arial" w:hAnsi="Consolas" w:cs="Arial"/>
      <w:sz w:val="21"/>
      <w:szCs w:val="21"/>
    </w:rPr>
  </w:style>
  <w:style w:type="paragraph" w:styleId="Revision">
    <w:name w:val="Revision"/>
    <w:hidden/>
    <w:uiPriority w:val="99"/>
    <w:semiHidden/>
    <w:rsid w:val="00530FD6"/>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F469BE"/>
    <w:rPr>
      <w:sz w:val="16"/>
      <w:szCs w:val="16"/>
    </w:rPr>
  </w:style>
  <w:style w:type="paragraph" w:styleId="CommentText">
    <w:name w:val="annotation text"/>
    <w:basedOn w:val="Normal"/>
    <w:link w:val="CommentTextChar"/>
    <w:uiPriority w:val="99"/>
    <w:unhideWhenUsed/>
    <w:rsid w:val="00F469BE"/>
    <w:rPr>
      <w:sz w:val="20"/>
      <w:szCs w:val="20"/>
    </w:rPr>
  </w:style>
  <w:style w:type="character" w:customStyle="1" w:styleId="CommentTextChar">
    <w:name w:val="Comment Text Char"/>
    <w:basedOn w:val="DefaultParagraphFont"/>
    <w:link w:val="CommentText"/>
    <w:uiPriority w:val="99"/>
    <w:rsid w:val="00F469B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469BE"/>
    <w:rPr>
      <w:b/>
      <w:bCs/>
    </w:rPr>
  </w:style>
  <w:style w:type="character" w:customStyle="1" w:styleId="CommentSubjectChar">
    <w:name w:val="Comment Subject Char"/>
    <w:basedOn w:val="CommentTextChar"/>
    <w:link w:val="CommentSubject"/>
    <w:uiPriority w:val="99"/>
    <w:semiHidden/>
    <w:rsid w:val="00F469BE"/>
    <w:rPr>
      <w:rFonts w:ascii="Arial" w:eastAsia="Arial" w:hAnsi="Arial" w:cs="Arial"/>
      <w:b/>
      <w:bCs/>
      <w:sz w:val="20"/>
      <w:szCs w:val="20"/>
    </w:rPr>
  </w:style>
  <w:style w:type="paragraph" w:styleId="NormalWeb">
    <w:name w:val="Normal (Web)"/>
    <w:basedOn w:val="Normal"/>
    <w:uiPriority w:val="99"/>
    <w:semiHidden/>
    <w:unhideWhenUsed/>
    <w:rsid w:val="0011244C"/>
    <w:pPr>
      <w:widowControl/>
      <w:autoSpaceDE/>
      <w:autoSpaceDN/>
      <w:spacing w:before="100" w:beforeAutospacing="1" w:after="100" w:afterAutospacing="1"/>
    </w:pPr>
    <w:rPr>
      <w:rFonts w:ascii="Calibri" w:eastAsia="Times New Roman" w:hAnsi="Calibri" w:cs="Calibri"/>
      <w:lang w:val="en-AU" w:eastAsia="en-AU"/>
    </w:rPr>
  </w:style>
  <w:style w:type="character" w:customStyle="1" w:styleId="Heading2Char">
    <w:name w:val="Heading 2 Char"/>
    <w:basedOn w:val="DefaultParagraphFont"/>
    <w:link w:val="Heading2"/>
    <w:uiPriority w:val="9"/>
    <w:rsid w:val="005C1617"/>
    <w:rPr>
      <w:rFonts w:ascii="Arial" w:eastAsia="Arial" w:hAnsi="Arial" w:cs="Arial"/>
      <w:color w:val="004876"/>
      <w:sz w:val="36"/>
      <w:szCs w:val="36"/>
    </w:rPr>
  </w:style>
  <w:style w:type="character" w:styleId="Strong">
    <w:name w:val="Strong"/>
    <w:basedOn w:val="DefaultParagraphFont"/>
    <w:uiPriority w:val="22"/>
    <w:qFormat/>
    <w:rsid w:val="00525A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64575">
      <w:bodyDiv w:val="1"/>
      <w:marLeft w:val="0"/>
      <w:marRight w:val="0"/>
      <w:marTop w:val="0"/>
      <w:marBottom w:val="0"/>
      <w:divBdr>
        <w:top w:val="none" w:sz="0" w:space="0" w:color="auto"/>
        <w:left w:val="none" w:sz="0" w:space="0" w:color="auto"/>
        <w:bottom w:val="none" w:sz="0" w:space="0" w:color="auto"/>
        <w:right w:val="none" w:sz="0" w:space="0" w:color="auto"/>
      </w:divBdr>
    </w:div>
    <w:div w:id="110252575">
      <w:bodyDiv w:val="1"/>
      <w:marLeft w:val="0"/>
      <w:marRight w:val="0"/>
      <w:marTop w:val="0"/>
      <w:marBottom w:val="0"/>
      <w:divBdr>
        <w:top w:val="none" w:sz="0" w:space="0" w:color="auto"/>
        <w:left w:val="none" w:sz="0" w:space="0" w:color="auto"/>
        <w:bottom w:val="none" w:sz="0" w:space="0" w:color="auto"/>
        <w:right w:val="none" w:sz="0" w:space="0" w:color="auto"/>
      </w:divBdr>
    </w:div>
    <w:div w:id="208802989">
      <w:bodyDiv w:val="1"/>
      <w:marLeft w:val="0"/>
      <w:marRight w:val="0"/>
      <w:marTop w:val="0"/>
      <w:marBottom w:val="0"/>
      <w:divBdr>
        <w:top w:val="none" w:sz="0" w:space="0" w:color="auto"/>
        <w:left w:val="none" w:sz="0" w:space="0" w:color="auto"/>
        <w:bottom w:val="none" w:sz="0" w:space="0" w:color="auto"/>
        <w:right w:val="none" w:sz="0" w:space="0" w:color="auto"/>
      </w:divBdr>
    </w:div>
    <w:div w:id="541552025">
      <w:bodyDiv w:val="1"/>
      <w:marLeft w:val="0"/>
      <w:marRight w:val="0"/>
      <w:marTop w:val="0"/>
      <w:marBottom w:val="0"/>
      <w:divBdr>
        <w:top w:val="none" w:sz="0" w:space="0" w:color="auto"/>
        <w:left w:val="none" w:sz="0" w:space="0" w:color="auto"/>
        <w:bottom w:val="none" w:sz="0" w:space="0" w:color="auto"/>
        <w:right w:val="none" w:sz="0" w:space="0" w:color="auto"/>
      </w:divBdr>
    </w:div>
    <w:div w:id="697122184">
      <w:bodyDiv w:val="1"/>
      <w:marLeft w:val="0"/>
      <w:marRight w:val="0"/>
      <w:marTop w:val="0"/>
      <w:marBottom w:val="0"/>
      <w:divBdr>
        <w:top w:val="none" w:sz="0" w:space="0" w:color="auto"/>
        <w:left w:val="none" w:sz="0" w:space="0" w:color="auto"/>
        <w:bottom w:val="none" w:sz="0" w:space="0" w:color="auto"/>
        <w:right w:val="none" w:sz="0" w:space="0" w:color="auto"/>
      </w:divBdr>
    </w:div>
    <w:div w:id="1273977871">
      <w:bodyDiv w:val="1"/>
      <w:marLeft w:val="0"/>
      <w:marRight w:val="0"/>
      <w:marTop w:val="0"/>
      <w:marBottom w:val="0"/>
      <w:divBdr>
        <w:top w:val="none" w:sz="0" w:space="0" w:color="auto"/>
        <w:left w:val="none" w:sz="0" w:space="0" w:color="auto"/>
        <w:bottom w:val="none" w:sz="0" w:space="0" w:color="auto"/>
        <w:right w:val="none" w:sz="0" w:space="0" w:color="auto"/>
      </w:divBdr>
    </w:div>
    <w:div w:id="1652097371">
      <w:bodyDiv w:val="1"/>
      <w:marLeft w:val="0"/>
      <w:marRight w:val="0"/>
      <w:marTop w:val="0"/>
      <w:marBottom w:val="0"/>
      <w:divBdr>
        <w:top w:val="none" w:sz="0" w:space="0" w:color="auto"/>
        <w:left w:val="none" w:sz="0" w:space="0" w:color="auto"/>
        <w:bottom w:val="none" w:sz="0" w:space="0" w:color="auto"/>
        <w:right w:val="none" w:sz="0" w:space="0" w:color="auto"/>
      </w:divBdr>
    </w:div>
    <w:div w:id="19711304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D7576A8C-773D-4741-87D0-B7B6D1909B5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552</Words>
  <Characters>3427</Characters>
  <Application>Microsoft Office Word</Application>
  <DocSecurity>2</DocSecurity>
  <Lines>69</Lines>
  <Paragraphs>40</Paragraphs>
  <ScaleCrop>false</ScaleCrop>
  <HeadingPairs>
    <vt:vector size="2" baseType="variant">
      <vt:variant>
        <vt:lpstr>Title</vt:lpstr>
      </vt:variant>
      <vt:variant>
        <vt:i4>1</vt:i4>
      </vt:variant>
    </vt:vector>
  </HeadingPairs>
  <TitlesOfParts>
    <vt:vector size="1" baseType="lpstr">
      <vt:lpstr/>
    </vt:vector>
  </TitlesOfParts>
  <Company>Office of Public Prosecutions</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Equitable Briefing Strategy</dc:title>
  <dc:subject>OPP equitable briefing strategy for barrister engagement</dc:subject>
  <dc:creator>Office of Public Prosecutions</dc:creator>
  <cp:lastModifiedBy>Cassie Palinkas</cp:lastModifiedBy>
  <cp:revision>28</cp:revision>
  <dcterms:created xsi:type="dcterms:W3CDTF">2026-03-18T22:41:00Z</dcterms:created>
  <dcterms:modified xsi:type="dcterms:W3CDTF">2026-03-18T22:47:00Z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2024-04-09T00:00:00Z</vt:filetime>
  </property>
  <property fmtid="{D5CDD505-2E9C-101B-9397-08002B2CF9AE}" pid="3" name="Creator">
    <vt:lpwstr>Microsoft® Word for Microsoft 365</vt:lpwstr>
  </property>
  <property fmtid="{D5CDD505-2E9C-101B-9397-08002B2CF9AE}" pid="4" name="LastSaved">
    <vt:filetime>2024-08-20T00:00:00Z</vt:filetime>
  </property>
  <property fmtid="{D5CDD505-2E9C-101B-9397-08002B2CF9AE}" pid="5" name="Producer">
    <vt:lpwstr>Microsoft® Word for Microsoft 365</vt:lpwstr>
  </property>
</Properties>
</file>